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00CEF5" w14:textId="0FAF95A8" w:rsidR="00EA6C38" w:rsidRPr="006E473F" w:rsidRDefault="00EA6C38" w:rsidP="00EA6C38">
      <w:pPr>
        <w:pStyle w:val="CRCoverPage"/>
        <w:tabs>
          <w:tab w:val="right" w:pos="9639"/>
        </w:tabs>
        <w:spacing w:after="0"/>
        <w:rPr>
          <w:b/>
          <w:i/>
          <w:noProof/>
          <w:sz w:val="24"/>
          <w:szCs w:val="24"/>
          <w:lang w:eastAsia="ko-KR"/>
        </w:rPr>
      </w:pPr>
      <w:bookmarkStart w:id="0" w:name="_GoBack"/>
      <w:r w:rsidRPr="006E473F">
        <w:rPr>
          <w:b/>
          <w:sz w:val="24"/>
          <w:szCs w:val="24"/>
        </w:rPr>
        <w:t xml:space="preserve">3GPP TSG </w:t>
      </w:r>
      <w:r w:rsidRPr="006E473F">
        <w:rPr>
          <w:rFonts w:hint="eastAsia"/>
          <w:b/>
          <w:sz w:val="24"/>
          <w:szCs w:val="24"/>
          <w:lang w:eastAsia="ko-KR"/>
        </w:rPr>
        <w:t>RAN WG1 #</w:t>
      </w:r>
      <w:r w:rsidR="004A2946">
        <w:rPr>
          <w:rFonts w:hint="eastAsia"/>
          <w:b/>
          <w:sz w:val="24"/>
          <w:szCs w:val="24"/>
          <w:lang w:eastAsia="ko-KR"/>
        </w:rPr>
        <w:t>8</w:t>
      </w:r>
      <w:r w:rsidR="004A2946">
        <w:rPr>
          <w:b/>
          <w:sz w:val="24"/>
          <w:szCs w:val="24"/>
          <w:lang w:eastAsia="ko-KR"/>
        </w:rPr>
        <w:t>6</w:t>
      </w:r>
      <w:r w:rsidR="005D01F2">
        <w:rPr>
          <w:b/>
          <w:sz w:val="24"/>
          <w:szCs w:val="24"/>
          <w:lang w:eastAsia="ko-KR"/>
        </w:rPr>
        <w:t>bis</w:t>
      </w:r>
      <w:r w:rsidRPr="006E473F">
        <w:rPr>
          <w:rFonts w:hint="eastAsia"/>
          <w:b/>
          <w:sz w:val="24"/>
          <w:szCs w:val="24"/>
          <w:lang w:eastAsia="ko-KR"/>
        </w:rPr>
        <w:tab/>
      </w:r>
      <w:r w:rsidRPr="006E473F">
        <w:rPr>
          <w:rFonts w:hint="eastAsia"/>
          <w:b/>
          <w:i/>
          <w:sz w:val="24"/>
          <w:szCs w:val="24"/>
          <w:lang w:eastAsia="ko-KR"/>
        </w:rPr>
        <w:t>R1-</w:t>
      </w:r>
      <w:r w:rsidR="005D01F2" w:rsidRPr="006E473F">
        <w:rPr>
          <w:rFonts w:hint="eastAsia"/>
          <w:b/>
          <w:i/>
          <w:noProof/>
          <w:sz w:val="24"/>
          <w:szCs w:val="24"/>
          <w:lang w:eastAsia="ko-KR"/>
        </w:rPr>
        <w:t>1</w:t>
      </w:r>
      <w:r w:rsidR="005D01F2">
        <w:rPr>
          <w:b/>
          <w:i/>
          <w:noProof/>
          <w:sz w:val="24"/>
          <w:szCs w:val="24"/>
          <w:lang w:eastAsia="ko-KR"/>
        </w:rPr>
        <w:t>609092</w:t>
      </w:r>
    </w:p>
    <w:p w14:paraId="73432D54" w14:textId="77777777" w:rsidR="005D01F2" w:rsidRPr="009B50F9" w:rsidRDefault="005D01F2" w:rsidP="005D01F2">
      <w:pPr>
        <w:pStyle w:val="CRCoverPage"/>
        <w:spacing w:after="240"/>
        <w:outlineLvl w:val="0"/>
        <w:rPr>
          <w:b/>
          <w:bCs/>
          <w:noProof/>
          <w:sz w:val="24"/>
          <w:szCs w:val="24"/>
          <w:lang w:val="en-US" w:eastAsia="ko-KR"/>
        </w:rPr>
      </w:pPr>
      <w:r w:rsidRPr="009B50F9">
        <w:rPr>
          <w:rFonts w:hint="eastAsia"/>
          <w:b/>
          <w:bCs/>
          <w:noProof/>
          <w:sz w:val="24"/>
          <w:szCs w:val="24"/>
          <w:lang w:val="en-US" w:eastAsia="ko-KR"/>
        </w:rPr>
        <w:t>Lisbon</w:t>
      </w:r>
      <w:r w:rsidRPr="009B50F9">
        <w:rPr>
          <w:b/>
          <w:bCs/>
          <w:noProof/>
          <w:sz w:val="24"/>
          <w:szCs w:val="24"/>
          <w:lang w:val="en-US" w:eastAsia="ko-KR"/>
        </w:rPr>
        <w:t xml:space="preserve">, </w:t>
      </w:r>
      <w:r w:rsidRPr="009B50F9">
        <w:rPr>
          <w:rFonts w:hint="eastAsia"/>
          <w:b/>
          <w:bCs/>
          <w:noProof/>
          <w:sz w:val="24"/>
          <w:szCs w:val="24"/>
          <w:lang w:val="en-US" w:eastAsia="ko-KR"/>
        </w:rPr>
        <w:t>Portugal</w:t>
      </w:r>
      <w:r w:rsidRPr="009B50F9">
        <w:rPr>
          <w:b/>
          <w:bCs/>
          <w:noProof/>
          <w:sz w:val="24"/>
          <w:szCs w:val="24"/>
          <w:lang w:val="en-US" w:eastAsia="ko-KR"/>
        </w:rPr>
        <w:t xml:space="preserve"> </w:t>
      </w:r>
      <w:r w:rsidRPr="009B50F9">
        <w:rPr>
          <w:rFonts w:hint="eastAsia"/>
          <w:b/>
          <w:bCs/>
          <w:noProof/>
          <w:sz w:val="24"/>
          <w:szCs w:val="24"/>
          <w:lang w:val="en-US" w:eastAsia="ko-KR"/>
        </w:rPr>
        <w:t>10</w:t>
      </w:r>
      <w:r w:rsidRPr="009B50F9">
        <w:rPr>
          <w:rFonts w:hint="eastAsia"/>
          <w:b/>
          <w:bCs/>
          <w:noProof/>
          <w:sz w:val="24"/>
          <w:szCs w:val="24"/>
          <w:vertAlign w:val="superscript"/>
          <w:lang w:val="en-US" w:eastAsia="ko-KR"/>
        </w:rPr>
        <w:t>th</w:t>
      </w:r>
      <w:r w:rsidRPr="009B50F9">
        <w:rPr>
          <w:rFonts w:hint="eastAsia"/>
          <w:b/>
          <w:bCs/>
          <w:noProof/>
          <w:sz w:val="24"/>
          <w:szCs w:val="24"/>
          <w:lang w:val="en-US" w:eastAsia="ko-KR"/>
        </w:rPr>
        <w:t xml:space="preserve"> </w:t>
      </w:r>
      <w:r w:rsidRPr="009B50F9">
        <w:rPr>
          <w:b/>
          <w:bCs/>
          <w:noProof/>
          <w:sz w:val="24"/>
          <w:szCs w:val="24"/>
          <w:lang w:val="en-US" w:eastAsia="ko-KR"/>
        </w:rPr>
        <w:t xml:space="preserve">- </w:t>
      </w:r>
      <w:r w:rsidRPr="009B50F9">
        <w:rPr>
          <w:rFonts w:hint="eastAsia"/>
          <w:b/>
          <w:bCs/>
          <w:noProof/>
          <w:sz w:val="24"/>
          <w:szCs w:val="24"/>
          <w:lang w:val="en-US" w:eastAsia="ko-KR"/>
        </w:rPr>
        <w:t>14</w:t>
      </w:r>
      <w:r w:rsidRPr="009B50F9">
        <w:rPr>
          <w:b/>
          <w:bCs/>
          <w:noProof/>
          <w:sz w:val="24"/>
          <w:szCs w:val="24"/>
          <w:vertAlign w:val="superscript"/>
          <w:lang w:val="en-US" w:eastAsia="ko-KR"/>
        </w:rPr>
        <w:t>th</w:t>
      </w:r>
      <w:r w:rsidRPr="009B50F9">
        <w:rPr>
          <w:b/>
          <w:bCs/>
          <w:noProof/>
          <w:sz w:val="24"/>
          <w:szCs w:val="24"/>
          <w:lang w:val="en-US" w:eastAsia="ko-KR"/>
        </w:rPr>
        <w:t xml:space="preserve"> </w:t>
      </w:r>
      <w:r w:rsidRPr="009B50F9">
        <w:rPr>
          <w:rFonts w:hint="eastAsia"/>
          <w:b/>
          <w:bCs/>
          <w:noProof/>
          <w:sz w:val="24"/>
          <w:szCs w:val="24"/>
          <w:lang w:val="en-US" w:eastAsia="ko-KR"/>
        </w:rPr>
        <w:t>October</w:t>
      </w:r>
      <w:r w:rsidRPr="009B50F9">
        <w:rPr>
          <w:b/>
          <w:bCs/>
          <w:noProof/>
          <w:sz w:val="24"/>
          <w:szCs w:val="24"/>
          <w:lang w:val="en-US" w:eastAsia="ko-KR"/>
        </w:rPr>
        <w:t xml:space="preserve"> 2016</w:t>
      </w:r>
    </w:p>
    <w:p w14:paraId="07F9A6B2" w14:textId="6B89E4A2"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r w:rsidR="00226945">
        <w:rPr>
          <w:rFonts w:ascii="Arial" w:hAnsi="Arial"/>
          <w:sz w:val="24"/>
        </w:rPr>
        <w:t>8.1.</w:t>
      </w:r>
      <w:r w:rsidR="005D01F2">
        <w:rPr>
          <w:rFonts w:ascii="Arial" w:hAnsi="Arial"/>
          <w:sz w:val="24"/>
        </w:rPr>
        <w:t>4.3</w:t>
      </w:r>
    </w:p>
    <w:p w14:paraId="0F7CB7CF"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EA43C11" w14:textId="732EE23A"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071B76">
        <w:rPr>
          <w:rFonts w:ascii="Arial" w:hAnsi="Arial"/>
          <w:sz w:val="24"/>
        </w:rPr>
        <w:t xml:space="preserve">Discussions on </w:t>
      </w:r>
      <w:r w:rsidR="005D01F2">
        <w:rPr>
          <w:rFonts w:ascii="Arial" w:hAnsi="Arial"/>
          <w:sz w:val="24"/>
        </w:rPr>
        <w:t xml:space="preserve">aperiodic </w:t>
      </w:r>
      <w:r w:rsidR="00071B76">
        <w:rPr>
          <w:rFonts w:ascii="Arial" w:hAnsi="Arial"/>
          <w:sz w:val="24"/>
        </w:rPr>
        <w:t>C</w:t>
      </w:r>
      <w:r w:rsidR="002B0DA5">
        <w:rPr>
          <w:rFonts w:ascii="Arial" w:hAnsi="Arial"/>
          <w:sz w:val="24"/>
        </w:rPr>
        <w:t>SI reporting for NR</w:t>
      </w:r>
    </w:p>
    <w:p w14:paraId="3DA1370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CC92C75" w14:textId="77777777" w:rsidR="0072162A" w:rsidRPr="002958FD" w:rsidRDefault="0072162A" w:rsidP="00125E0E">
      <w:pPr>
        <w:pStyle w:val="1"/>
        <w:spacing w:after="180"/>
      </w:pPr>
      <w:r w:rsidRPr="002958FD">
        <w:t>I</w:t>
      </w:r>
      <w:r w:rsidRPr="002958FD">
        <w:rPr>
          <w:rFonts w:hint="eastAsia"/>
        </w:rPr>
        <w:t>ntroduction</w:t>
      </w:r>
    </w:p>
    <w:p w14:paraId="29585AD8" w14:textId="1A910714" w:rsidR="005D01F2" w:rsidRPr="00125E0E" w:rsidRDefault="005D01F2" w:rsidP="005D01F2">
      <w:pPr>
        <w:pStyle w:val="maintext"/>
        <w:ind w:firstLine="400"/>
      </w:pPr>
      <w:r>
        <w:t xml:space="preserve">In RAN1#86, </w:t>
      </w:r>
      <w:r w:rsidR="008A2876">
        <w:t xml:space="preserve">it is agreed to </w:t>
      </w:r>
      <w:r>
        <w:t>support at least one scheme among the three types of CSI reporting (periodic CSI reporting, semi-persistent CSI reporting and aperiodic CSI reporting) for NR CSI reporting. MIMO is crucial feature to achieve high data rate which is</w:t>
      </w:r>
      <w:r w:rsidRPr="00226945">
        <w:t xml:space="preserve"> one of key requirements for NR. As discussed in our companion contribution [</w:t>
      </w:r>
      <w:r>
        <w:t>3</w:t>
      </w:r>
      <w:r w:rsidRPr="00226945">
        <w:t xml:space="preserve">], CSI reporting is one of the most important components in MIMO to enhance system performance and satisfy the requirement. </w:t>
      </w:r>
      <w:r>
        <w:t xml:space="preserve">Especially, aperiodic CSI reporting is important for the design of NR CSI reporting since it provides concrete information to achieve high system performance. </w:t>
      </w:r>
      <w:r w:rsidRPr="00226945">
        <w:t xml:space="preserve">In this contribution, we discuss about </w:t>
      </w:r>
      <w:r>
        <w:t xml:space="preserve">aperiodic </w:t>
      </w:r>
      <w:r w:rsidRPr="00226945">
        <w:t>CSI reporting design considering various design aspects.</w:t>
      </w:r>
    </w:p>
    <w:p w14:paraId="75F2C8AC" w14:textId="55843C02" w:rsidR="001173EB" w:rsidRDefault="00BE0DF4" w:rsidP="00125E0E">
      <w:pPr>
        <w:pStyle w:val="1"/>
        <w:spacing w:after="180"/>
      </w:pPr>
      <w:r>
        <w:t xml:space="preserve">Discussion on </w:t>
      </w:r>
      <w:r w:rsidR="005D01F2">
        <w:t xml:space="preserve">aperiodic </w:t>
      </w:r>
      <w:r>
        <w:t>CSI reporting for NR</w:t>
      </w:r>
    </w:p>
    <w:p w14:paraId="62233CB1" w14:textId="6A0E601E" w:rsidR="005369E5" w:rsidRDefault="005369E5" w:rsidP="005369E5">
      <w:pPr>
        <w:spacing w:before="60" w:line="288" w:lineRule="auto"/>
        <w:ind w:firstLine="448"/>
        <w:jc w:val="both"/>
      </w:pPr>
      <w:r w:rsidRPr="00D378A2">
        <w:t xml:space="preserve">In </w:t>
      </w:r>
      <w:r>
        <w:t>Rel-13</w:t>
      </w:r>
      <w:r w:rsidRPr="00D378A2">
        <w:t xml:space="preserve"> LTE, aperiodic CSI reporting </w:t>
      </w:r>
      <w:r>
        <w:t xml:space="preserve">(A-CSI) </w:t>
      </w:r>
      <w:r w:rsidRPr="00D378A2">
        <w:t>method</w:t>
      </w:r>
      <w:r w:rsidR="002E318F">
        <w:t>s</w:t>
      </w:r>
      <w:r w:rsidRPr="00D378A2">
        <w:t xml:space="preserve"> </w:t>
      </w:r>
      <w:r w:rsidR="005D01F2">
        <w:t>is</w:t>
      </w:r>
      <w:r w:rsidR="005D01F2" w:rsidRPr="00D378A2">
        <w:t xml:space="preserve"> </w:t>
      </w:r>
      <w:r w:rsidRPr="00D378A2">
        <w:t xml:space="preserve">provided. While </w:t>
      </w:r>
      <w:r>
        <w:t>A-CSI</w:t>
      </w:r>
      <w:r w:rsidRPr="00D378A2">
        <w:t xml:space="preserve"> reporting provides more concrete information via PUSCH</w:t>
      </w:r>
      <w:r>
        <w:t xml:space="preserve"> which has larger container</w:t>
      </w:r>
      <w:r w:rsidRPr="00D378A2">
        <w:t xml:space="preserve">, </w:t>
      </w:r>
      <w:r>
        <w:t>P-CSI</w:t>
      </w:r>
      <w:r w:rsidRPr="00D378A2">
        <w:t xml:space="preserve"> provides compact information via PUCCH</w:t>
      </w:r>
      <w:r>
        <w:t xml:space="preserve"> which is more robust</w:t>
      </w:r>
      <w:r w:rsidRPr="00D378A2">
        <w:t xml:space="preserve">. Considering </w:t>
      </w:r>
      <w:r>
        <w:t>such benefits</w:t>
      </w:r>
      <w:r w:rsidRPr="00D378A2">
        <w:t xml:space="preserve"> and </w:t>
      </w:r>
      <w:r>
        <w:t>drawbacks</w:t>
      </w:r>
      <w:r w:rsidRPr="00D378A2">
        <w:t>, it would be prefer</w:t>
      </w:r>
      <w:r>
        <w:t>red</w:t>
      </w:r>
      <w:r w:rsidRPr="00D378A2">
        <w:t xml:space="preserve"> to support both in NR with streamlining to avoid unnecessary overlap which increases the number of redundant features and extra signalling.</w:t>
      </w:r>
      <w:r>
        <w:t xml:space="preserve"> In order to streamline the specification, following design aspects should be considered with the main objective of A-CSI:</w:t>
      </w:r>
    </w:p>
    <w:p w14:paraId="49E19501" w14:textId="77777777" w:rsidR="005369E5" w:rsidRDefault="005369E5" w:rsidP="005369E5">
      <w:pPr>
        <w:pStyle w:val="a4"/>
        <w:numPr>
          <w:ilvl w:val="0"/>
          <w:numId w:val="11"/>
        </w:numPr>
        <w:spacing w:before="60" w:after="60" w:line="288" w:lineRule="auto"/>
        <w:ind w:leftChars="0"/>
        <w:jc w:val="both"/>
      </w:pPr>
      <w:r>
        <w:t>CSI content</w:t>
      </w:r>
    </w:p>
    <w:p w14:paraId="6E1E31E9" w14:textId="68FACF26" w:rsidR="005369E5" w:rsidRDefault="005369E5" w:rsidP="005369E5">
      <w:pPr>
        <w:pStyle w:val="a4"/>
        <w:numPr>
          <w:ilvl w:val="0"/>
          <w:numId w:val="11"/>
        </w:numPr>
        <w:spacing w:before="60" w:line="288" w:lineRule="auto"/>
        <w:ind w:leftChars="0" w:left="1168" w:hanging="357"/>
        <w:jc w:val="both"/>
      </w:pPr>
      <w:r>
        <w:t>CSI reporting procedure.</w:t>
      </w:r>
    </w:p>
    <w:p w14:paraId="4AC837E9" w14:textId="78E9E348" w:rsidR="005369E5" w:rsidRDefault="005369E5" w:rsidP="005369E5">
      <w:pPr>
        <w:spacing w:before="60" w:line="288" w:lineRule="auto"/>
        <w:ind w:firstLine="448"/>
        <w:jc w:val="both"/>
      </w:pPr>
      <w:r w:rsidRPr="007123D6">
        <w:rPr>
          <w:rFonts w:hint="eastAsia"/>
        </w:rPr>
        <w:t xml:space="preserve">In </w:t>
      </w:r>
      <w:r>
        <w:t>this contribution</w:t>
      </w:r>
      <w:r w:rsidRPr="007123D6">
        <w:t xml:space="preserve">, two types of CSI-RS can be considered. A first type, termed the coverage CSI-RS </w:t>
      </w:r>
      <w:r w:rsidR="002B5ED1">
        <w:t>(</w:t>
      </w:r>
      <w:r w:rsidR="00A47C6E">
        <w:t>for</w:t>
      </w:r>
      <w:r w:rsidR="002B5ED1">
        <w:t xml:space="preserve"> non-UE-specific RS </w:t>
      </w:r>
      <w:r w:rsidR="00A47C6E">
        <w:t xml:space="preserve">use case </w:t>
      </w:r>
      <w:r w:rsidR="002B5ED1">
        <w:t xml:space="preserve">in </w:t>
      </w:r>
      <w:r w:rsidR="002B5ED1">
        <w:fldChar w:fldCharType="begin"/>
      </w:r>
      <w:r w:rsidR="002B5ED1">
        <w:instrText xml:space="preserve"> REF _Ref458615960 \r \h </w:instrText>
      </w:r>
      <w:r w:rsidR="002B5ED1">
        <w:fldChar w:fldCharType="separate"/>
      </w:r>
      <w:r w:rsidR="002B5ED1">
        <w:t>[2]</w:t>
      </w:r>
      <w:r w:rsidR="002B5ED1">
        <w:fldChar w:fldCharType="end"/>
      </w:r>
      <w:r w:rsidR="002B5ED1">
        <w:t xml:space="preserve">) </w:t>
      </w:r>
      <w:r w:rsidRPr="007123D6">
        <w:t xml:space="preserve">which is composed of K ≥ 1 CSI-RS resources. Each of the K static macro-beams represented by each of the K CSI-RS resources is termed the “coverage beam”. As evident, coverage CSI-RS are </w:t>
      </w:r>
      <w:r w:rsidR="00226945">
        <w:t>being targeted for the non-UE-specific RS use case for CSI measurement and provides aggregate role</w:t>
      </w:r>
      <w:r w:rsidRPr="007123D6">
        <w:t xml:space="preserve"> of Rel-13 non</w:t>
      </w:r>
      <w:r w:rsidR="003629C2">
        <w:t>-</w:t>
      </w:r>
      <w:proofErr w:type="spellStart"/>
      <w:r w:rsidRPr="007123D6">
        <w:t>precoded</w:t>
      </w:r>
      <w:proofErr w:type="spellEnd"/>
      <w:r w:rsidRPr="007123D6">
        <w:t xml:space="preserve"> (NP) CSI-RS and cell-specific </w:t>
      </w:r>
      <w:proofErr w:type="spellStart"/>
      <w:r w:rsidRPr="007123D6">
        <w:t>beamformed</w:t>
      </w:r>
      <w:proofErr w:type="spellEnd"/>
      <w:r w:rsidRPr="007123D6">
        <w:t xml:space="preserve"> (BF) CSI-RS. The second type of CSI-RS, analogous to Rel-13 UE-specific BF CSI-RS, is termed the UE-specific CSI-RS. Sharing the same characteristics, UE-specific CSI-RS can be dynamically </w:t>
      </w:r>
      <w:proofErr w:type="spellStart"/>
      <w:r w:rsidRPr="007123D6">
        <w:t>beamformed</w:t>
      </w:r>
      <w:proofErr w:type="spellEnd"/>
      <w:r w:rsidRPr="007123D6">
        <w:t xml:space="preserve"> and composed of smaller number of ports than those for the coverage CSI-RS. More details are given in a companion contribution </w:t>
      </w:r>
      <w:r w:rsidR="0096325E">
        <w:fldChar w:fldCharType="begin"/>
      </w:r>
      <w:r w:rsidR="0096325E">
        <w:instrText xml:space="preserve"> REF  CSI_RS_design_for_NR \h \r  \* MERGEFORMAT </w:instrText>
      </w:r>
      <w:r w:rsidR="0096325E">
        <w:fldChar w:fldCharType="separate"/>
      </w:r>
      <w:r w:rsidR="0096325E">
        <w:t>[</w:t>
      </w:r>
      <w:r w:rsidR="00892709">
        <w:t>4</w:t>
      </w:r>
      <w:r w:rsidR="0096325E">
        <w:t>]</w:t>
      </w:r>
      <w:r w:rsidR="0096325E">
        <w:fldChar w:fldCharType="end"/>
      </w:r>
      <w:r w:rsidRPr="007123D6">
        <w:t>.</w:t>
      </w:r>
    </w:p>
    <w:p w14:paraId="64F2AEAC" w14:textId="77777777" w:rsidR="00BE0DF4" w:rsidRPr="00BE0DF4" w:rsidRDefault="00BE0DF4" w:rsidP="00BE0DF4">
      <w:pPr>
        <w:pStyle w:val="a4"/>
        <w:numPr>
          <w:ilvl w:val="1"/>
          <w:numId w:val="2"/>
        </w:numPr>
        <w:ind w:leftChars="0"/>
        <w:rPr>
          <w:rFonts w:ascii="Arial" w:eastAsia="바탕" w:hAnsi="Arial"/>
          <w:sz w:val="24"/>
          <w:szCs w:val="32"/>
          <w:lang w:eastAsia="ko-KR"/>
        </w:rPr>
      </w:pPr>
      <w:r w:rsidRPr="00BE0DF4">
        <w:rPr>
          <w:rFonts w:ascii="Arial" w:eastAsia="바탕" w:hAnsi="Arial"/>
          <w:sz w:val="24"/>
          <w:szCs w:val="32"/>
          <w:lang w:eastAsia="ko-KR"/>
        </w:rPr>
        <w:t>CSI content</w:t>
      </w:r>
    </w:p>
    <w:p w14:paraId="432BC396" w14:textId="122A1BAA" w:rsidR="00125E0E" w:rsidRDefault="005D01F2" w:rsidP="00C35D5A">
      <w:pPr>
        <w:spacing w:before="60" w:line="288" w:lineRule="auto"/>
        <w:ind w:firstLine="448"/>
        <w:jc w:val="both"/>
      </w:pPr>
      <w:r>
        <w:t xml:space="preserve">In RAN1#86, required study areas for CSI acquisition framework with implicit feedback and explicit feedback are identified. Between the two types of CSI reporting, </w:t>
      </w:r>
      <w:r w:rsidR="00226945">
        <w:t>i</w:t>
      </w:r>
      <w:r w:rsidR="00BE0DF4">
        <w:t>mplicit</w:t>
      </w:r>
      <w:r w:rsidR="00125E0E" w:rsidRPr="00125E0E">
        <w:t xml:space="preserve"> feedback paradigm where the UE reports CQI/PMI/RI assuming a single-user transmission from the </w:t>
      </w:r>
      <w:proofErr w:type="spellStart"/>
      <w:r>
        <w:t>g</w:t>
      </w:r>
      <w:r w:rsidR="00125E0E" w:rsidRPr="00125E0E">
        <w:t>NB</w:t>
      </w:r>
      <w:proofErr w:type="spellEnd"/>
      <w:r w:rsidR="00125E0E" w:rsidRPr="00125E0E">
        <w:t xml:space="preserve"> is inherited from HSDPA to Rel</w:t>
      </w:r>
      <w:r w:rsidR="00CC49FE">
        <w:t>-</w:t>
      </w:r>
      <w:r w:rsidR="00125E0E" w:rsidRPr="00125E0E">
        <w:t>8 LTE. As Rel</w:t>
      </w:r>
      <w:r w:rsidR="00CC49FE">
        <w:t>-</w:t>
      </w:r>
      <w:r w:rsidR="00125E0E" w:rsidRPr="00125E0E">
        <w:t>8 LTE MIMO is single-user (SU)-centric, this feedback paradigm fits quite w</w:t>
      </w:r>
      <w:r w:rsidR="00125E0E">
        <w:t>ell for all practical purposes and has advantages on testability (</w:t>
      </w:r>
      <w:r w:rsidR="00125E0E" w:rsidRPr="00FC15EA">
        <w:t xml:space="preserve">i.e. RAN4 PMI test inherited from HSDPA) and relatively low feedback overhead. </w:t>
      </w:r>
      <w:r w:rsidR="00FC15EA">
        <w:t>However, considering evolution of LTE MIMO (</w:t>
      </w:r>
      <w:r w:rsidR="00125E0E" w:rsidRPr="00125E0E">
        <w:t>dynamic switching between SU-</w:t>
      </w:r>
      <w:r w:rsidR="00FC15EA">
        <w:t>/</w:t>
      </w:r>
      <w:r w:rsidR="00125E0E" w:rsidRPr="00125E0E">
        <w:t xml:space="preserve">MU-MIMO by the introduction of DMRS-based transmissions, </w:t>
      </w:r>
      <w:r w:rsidR="00FC15EA">
        <w:t xml:space="preserve">introduction of 12-/16-CSI-RS ports), </w:t>
      </w:r>
      <w:r w:rsidR="00125E0E" w:rsidRPr="00125E0E">
        <w:t>the adequacy of implicit feedback paradigm was being questioned</w:t>
      </w:r>
      <w:r w:rsidR="00FC15EA">
        <w:t xml:space="preserve"> as per following aspects:</w:t>
      </w:r>
    </w:p>
    <w:p w14:paraId="5C4CC8FF" w14:textId="7BDC25DA" w:rsidR="00FC15EA" w:rsidRDefault="00125E0E" w:rsidP="00FC15EA">
      <w:pPr>
        <w:pStyle w:val="a4"/>
        <w:numPr>
          <w:ilvl w:val="0"/>
          <w:numId w:val="11"/>
        </w:numPr>
        <w:spacing w:before="60" w:after="60" w:line="288" w:lineRule="auto"/>
        <w:ind w:leftChars="0"/>
        <w:jc w:val="both"/>
      </w:pPr>
      <w:r w:rsidRPr="00FC15EA">
        <w:t>Scalability: As implicit feedback requires a codebook design (designed for a small subset of particular array geometries), it is unclear how this is scalable for larger number of antenna ports</w:t>
      </w:r>
      <w:r w:rsidR="00FC15EA">
        <w:t xml:space="preserve">. When we support </w:t>
      </w:r>
      <w:r w:rsidR="00FC15EA">
        <w:lastRenderedPageBreak/>
        <w:t>larger number of antennas, possible candidate numbers of CSI-RS ports and its 2D antenna configuration</w:t>
      </w:r>
      <w:r w:rsidR="002E318F">
        <w:t>s</w:t>
      </w:r>
      <w:r w:rsidR="00FC15EA">
        <w:t xml:space="preserve"> should be considered. For example, combinations of CSI-RS ports and antenna combinations are provided in Table 1 when we consider maximum 20, 24, 28 and 32 CSI-RS ports in Rel-14 </w:t>
      </w:r>
      <w:proofErr w:type="spellStart"/>
      <w:r w:rsidR="00FC15EA">
        <w:t>eFD</w:t>
      </w:r>
      <w:proofErr w:type="spellEnd"/>
      <w:r w:rsidR="00FC15EA">
        <w:t xml:space="preserve">-MIMO. In order to cope with the difficulty, parameterized codebook and </w:t>
      </w:r>
      <w:r w:rsidR="002E318F">
        <w:t>Codebook</w:t>
      </w:r>
      <w:r w:rsidR="00FC15EA">
        <w:t>-</w:t>
      </w:r>
      <w:proofErr w:type="spellStart"/>
      <w:r w:rsidR="00FC15EA">
        <w:t>Config</w:t>
      </w:r>
      <w:proofErr w:type="spellEnd"/>
      <w:r w:rsidR="00FC15EA">
        <w:t xml:space="preserve"> are introduced in Rel-13 FD-MIMO, but, it will not be sufficient when we support larger number of antenna ports for NR.</w:t>
      </w:r>
    </w:p>
    <w:p w14:paraId="6C71057D" w14:textId="3FC13260" w:rsidR="00FC15EA" w:rsidRPr="00FC15EA" w:rsidRDefault="00125E0E" w:rsidP="000658C4">
      <w:pPr>
        <w:pStyle w:val="a4"/>
        <w:numPr>
          <w:ilvl w:val="0"/>
          <w:numId w:val="11"/>
        </w:numPr>
        <w:spacing w:before="60" w:after="60" w:line="288" w:lineRule="auto"/>
        <w:ind w:leftChars="0"/>
        <w:jc w:val="both"/>
      </w:pPr>
      <w:r w:rsidRPr="00FC15EA">
        <w:t>SU-MU mismatch: As the system becomes more and more MU-centric</w:t>
      </w:r>
      <w:r w:rsidR="00FC15EA">
        <w:t xml:space="preserve"> due to the limit of UE hardware size and enhanced antenna capability of </w:t>
      </w:r>
      <w:proofErr w:type="spellStart"/>
      <w:r w:rsidR="005D01F2">
        <w:t>g</w:t>
      </w:r>
      <w:r w:rsidR="00FC15EA">
        <w:t>NB</w:t>
      </w:r>
      <w:proofErr w:type="spellEnd"/>
      <w:r w:rsidR="00FC15EA">
        <w:t xml:space="preserve"> on spatial separation</w:t>
      </w:r>
      <w:r w:rsidRPr="00FC15EA">
        <w:t xml:space="preserve">, an inherent mismatch between CSI feedback (assuming SU) and </w:t>
      </w:r>
      <w:proofErr w:type="spellStart"/>
      <w:r w:rsidR="005D01F2">
        <w:t>g</w:t>
      </w:r>
      <w:r w:rsidRPr="00FC15EA">
        <w:t>NB</w:t>
      </w:r>
      <w:proofErr w:type="spellEnd"/>
      <w:r w:rsidRPr="00FC15EA">
        <w:t xml:space="preserve"> MU transmission becomes a limiting factor. This mismatch will result in an irreducible throughput loss regardless of the CSI resolution. </w:t>
      </w:r>
      <w:r w:rsidR="00356205">
        <w:t>In order to reduce such mismatch, t</w:t>
      </w:r>
      <w:r w:rsidR="00FC15EA" w:rsidRPr="00FC15EA">
        <w:t xml:space="preserve">he </w:t>
      </w:r>
      <w:proofErr w:type="spellStart"/>
      <w:r w:rsidR="005D01F2">
        <w:t>g</w:t>
      </w:r>
      <w:r w:rsidR="00FC15EA" w:rsidRPr="00FC15EA">
        <w:t>NB</w:t>
      </w:r>
      <w:proofErr w:type="spellEnd"/>
      <w:r w:rsidR="00FC15EA" w:rsidRPr="00FC15EA">
        <w:t xml:space="preserve"> typically employs any MU-CSI prediction algorithm from received SU CSI in conjunction with MU precoding algorithm such as ZF-BF or SLNR-BF. It is clear, however, that this scheme is sub-optimal. While ZF-BF or SLNR is a good criterion for MU precoding, it works quite well with uncompressed (albeit quantized) DL channel estimates rather than their coarse estimates with typical constraints from implicit feedback codebooks (e.g. constant modulus imposed to avoid performance penalty for SU transmission).</w:t>
      </w:r>
    </w:p>
    <w:p w14:paraId="56AFFCBB" w14:textId="77777777" w:rsidR="00FC15EA" w:rsidRDefault="00FC15EA" w:rsidP="00FC15EA">
      <w:pPr>
        <w:pStyle w:val="a4"/>
        <w:spacing w:before="60" w:after="60" w:line="288" w:lineRule="auto"/>
        <w:ind w:leftChars="0" w:left="1170"/>
        <w:jc w:val="both"/>
      </w:pPr>
    </w:p>
    <w:p w14:paraId="387F63AE" w14:textId="77777777" w:rsidR="00FC15EA" w:rsidRPr="001D51D6" w:rsidRDefault="00FC15EA" w:rsidP="00CB40A7">
      <w:pPr>
        <w:pStyle w:val="a7"/>
        <w:ind w:left="1170"/>
        <w:jc w:val="center"/>
        <w:rPr>
          <w:sz w:val="18"/>
        </w:rPr>
      </w:pPr>
      <w:r w:rsidRPr="001D51D6">
        <w:rPr>
          <w:sz w:val="18"/>
        </w:rPr>
        <w:t xml:space="preserve">Table </w:t>
      </w:r>
      <w:r w:rsidRPr="001D51D6">
        <w:rPr>
          <w:sz w:val="18"/>
        </w:rPr>
        <w:fldChar w:fldCharType="begin"/>
      </w:r>
      <w:r w:rsidRPr="001D51D6">
        <w:rPr>
          <w:sz w:val="18"/>
        </w:rPr>
        <w:instrText xml:space="preserve"> SEQ Table \* ARABIC </w:instrText>
      </w:r>
      <w:r w:rsidRPr="001D51D6">
        <w:rPr>
          <w:sz w:val="18"/>
        </w:rPr>
        <w:fldChar w:fldCharType="separate"/>
      </w:r>
      <w:r>
        <w:rPr>
          <w:noProof/>
          <w:sz w:val="18"/>
        </w:rPr>
        <w:t>1</w:t>
      </w:r>
      <w:r w:rsidRPr="001D51D6">
        <w:rPr>
          <w:sz w:val="18"/>
        </w:rPr>
        <w:fldChar w:fldCharType="end"/>
      </w:r>
      <w:r w:rsidRPr="001D51D6">
        <w:rPr>
          <w:sz w:val="18"/>
        </w:rPr>
        <w:t xml:space="preserve"> </w:t>
      </w:r>
      <w:r>
        <w:rPr>
          <w:b w:val="0"/>
          <w:sz w:val="18"/>
        </w:rPr>
        <w:t>Number of possible CSI-RS ports and its possible 2D antenna configuration</w:t>
      </w:r>
    </w:p>
    <w:tbl>
      <w:tblPr>
        <w:tblStyle w:val="a6"/>
        <w:tblW w:w="0" w:type="auto"/>
        <w:jc w:val="center"/>
        <w:tblLayout w:type="fixed"/>
        <w:tblLook w:val="04A0" w:firstRow="1" w:lastRow="0" w:firstColumn="1" w:lastColumn="0" w:noHBand="0" w:noVBand="1"/>
      </w:tblPr>
      <w:tblGrid>
        <w:gridCol w:w="1289"/>
        <w:gridCol w:w="2073"/>
        <w:gridCol w:w="732"/>
        <w:gridCol w:w="732"/>
        <w:gridCol w:w="733"/>
        <w:gridCol w:w="732"/>
        <w:gridCol w:w="732"/>
        <w:gridCol w:w="733"/>
      </w:tblGrid>
      <w:tr w:rsidR="00510677" w14:paraId="579B4103" w14:textId="626C8DBE" w:rsidTr="00CB40A7">
        <w:trPr>
          <w:jc w:val="center"/>
        </w:trPr>
        <w:tc>
          <w:tcPr>
            <w:tcW w:w="1289" w:type="dxa"/>
          </w:tcPr>
          <w:p w14:paraId="0A1FEA93" w14:textId="77777777" w:rsidR="00510677" w:rsidRPr="00CB40A7" w:rsidRDefault="00510677" w:rsidP="00CB40A7">
            <w:pPr>
              <w:spacing w:after="0"/>
            </w:pPr>
            <w:r w:rsidRPr="00CB40A7">
              <w:t>Number of</w:t>
            </w:r>
          </w:p>
          <w:p w14:paraId="0576AD26" w14:textId="77777777" w:rsidR="00510677" w:rsidRPr="00CB40A7" w:rsidRDefault="00510677" w:rsidP="00CB40A7">
            <w:pPr>
              <w:spacing w:after="0"/>
            </w:pPr>
            <w:r w:rsidRPr="00CB40A7">
              <w:t>aggregated</w:t>
            </w:r>
          </w:p>
          <w:p w14:paraId="34DD3092" w14:textId="77777777" w:rsidR="00510677" w:rsidRDefault="00510677" w:rsidP="00CB40A7">
            <w:pPr>
              <w:spacing w:before="60" w:after="60" w:line="288" w:lineRule="auto"/>
            </w:pPr>
            <w:r w:rsidRPr="00CB40A7">
              <w:t>CSI-RS ports</w:t>
            </w:r>
          </w:p>
        </w:tc>
        <w:tc>
          <w:tcPr>
            <w:tcW w:w="2073" w:type="dxa"/>
          </w:tcPr>
          <w:p w14:paraId="249D197F" w14:textId="77777777" w:rsidR="00510677" w:rsidRPr="00CB40A7" w:rsidRDefault="00510677" w:rsidP="00CB40A7">
            <w:pPr>
              <w:spacing w:after="0"/>
            </w:pPr>
            <w:r w:rsidRPr="00CB40A7">
              <w:t>Number of aggregated</w:t>
            </w:r>
          </w:p>
          <w:p w14:paraId="39E7E96A" w14:textId="77777777" w:rsidR="00510677" w:rsidRDefault="00510677" w:rsidP="00CB40A7">
            <w:pPr>
              <w:spacing w:before="60" w:after="60" w:line="288" w:lineRule="auto"/>
            </w:pPr>
            <w:r w:rsidRPr="00CB40A7">
              <w:t>CSI-RS ports per polarization</w:t>
            </w:r>
          </w:p>
        </w:tc>
        <w:tc>
          <w:tcPr>
            <w:tcW w:w="4394" w:type="dxa"/>
            <w:gridSpan w:val="6"/>
          </w:tcPr>
          <w:p w14:paraId="79868E1B" w14:textId="5F04C885" w:rsidR="00510677" w:rsidRDefault="00510677" w:rsidP="00CB40A7">
            <w:pPr>
              <w:spacing w:after="0"/>
            </w:pPr>
            <w:r w:rsidRPr="00CB40A7">
              <w:t>Available antenna array geometry, (N1, N2)</w:t>
            </w:r>
          </w:p>
        </w:tc>
      </w:tr>
      <w:tr w:rsidR="00510677" w14:paraId="2DFF3D83" w14:textId="3A06AB14" w:rsidTr="00CB40A7">
        <w:trPr>
          <w:jc w:val="center"/>
        </w:trPr>
        <w:tc>
          <w:tcPr>
            <w:tcW w:w="1289" w:type="dxa"/>
          </w:tcPr>
          <w:p w14:paraId="7A19E462" w14:textId="77777777" w:rsidR="00510677" w:rsidRDefault="00510677" w:rsidP="00CB40A7">
            <w:pPr>
              <w:spacing w:after="0"/>
            </w:pPr>
            <w:r w:rsidRPr="00CB40A7">
              <w:t>20</w:t>
            </w:r>
          </w:p>
        </w:tc>
        <w:tc>
          <w:tcPr>
            <w:tcW w:w="2073" w:type="dxa"/>
          </w:tcPr>
          <w:p w14:paraId="4E5B6AB4" w14:textId="77777777" w:rsidR="00510677" w:rsidRDefault="00510677" w:rsidP="00CB40A7">
            <w:pPr>
              <w:spacing w:after="0"/>
            </w:pPr>
            <w:r w:rsidRPr="00CB40A7">
              <w:t>10</w:t>
            </w:r>
          </w:p>
        </w:tc>
        <w:tc>
          <w:tcPr>
            <w:tcW w:w="732" w:type="dxa"/>
          </w:tcPr>
          <w:p w14:paraId="16C8A0C8" w14:textId="29A11269" w:rsidR="00510677" w:rsidRPr="00CB40A7" w:rsidRDefault="00510677" w:rsidP="00CB40A7">
            <w:pPr>
              <w:spacing w:after="0"/>
            </w:pPr>
            <w:r w:rsidRPr="00CB40A7">
              <w:rPr>
                <w:rFonts w:hint="eastAsia"/>
              </w:rPr>
              <w:t>(1,10)</w:t>
            </w:r>
          </w:p>
        </w:tc>
        <w:tc>
          <w:tcPr>
            <w:tcW w:w="732" w:type="dxa"/>
          </w:tcPr>
          <w:p w14:paraId="241952D5" w14:textId="241362F9" w:rsidR="00510677" w:rsidRDefault="00510677" w:rsidP="00CB40A7">
            <w:pPr>
              <w:spacing w:after="0"/>
            </w:pPr>
            <w:r w:rsidRPr="00CB40A7">
              <w:t>(2,5)</w:t>
            </w:r>
          </w:p>
        </w:tc>
        <w:tc>
          <w:tcPr>
            <w:tcW w:w="733" w:type="dxa"/>
          </w:tcPr>
          <w:p w14:paraId="7A8B8E3E" w14:textId="77777777" w:rsidR="00510677" w:rsidRDefault="00510677" w:rsidP="00CB40A7">
            <w:pPr>
              <w:spacing w:after="0"/>
            </w:pPr>
            <w:r w:rsidRPr="00CB40A7">
              <w:t>(5,2)</w:t>
            </w:r>
          </w:p>
        </w:tc>
        <w:tc>
          <w:tcPr>
            <w:tcW w:w="732" w:type="dxa"/>
          </w:tcPr>
          <w:p w14:paraId="4DD58266" w14:textId="38DCCDED" w:rsidR="00510677" w:rsidRPr="00CB40A7" w:rsidRDefault="00510677" w:rsidP="00CB40A7">
            <w:pPr>
              <w:spacing w:after="0"/>
            </w:pPr>
            <w:r w:rsidRPr="00CB40A7">
              <w:rPr>
                <w:rFonts w:hint="eastAsia"/>
              </w:rPr>
              <w:t>(10,1)</w:t>
            </w:r>
          </w:p>
        </w:tc>
        <w:tc>
          <w:tcPr>
            <w:tcW w:w="732" w:type="dxa"/>
          </w:tcPr>
          <w:p w14:paraId="75688770" w14:textId="77777777" w:rsidR="00510677" w:rsidRPr="00CB40A7" w:rsidRDefault="00510677" w:rsidP="00CB40A7">
            <w:pPr>
              <w:spacing w:after="0"/>
            </w:pPr>
          </w:p>
        </w:tc>
        <w:tc>
          <w:tcPr>
            <w:tcW w:w="733" w:type="dxa"/>
          </w:tcPr>
          <w:p w14:paraId="2CDDEF1D" w14:textId="77777777" w:rsidR="00510677" w:rsidRPr="00CB40A7" w:rsidRDefault="00510677" w:rsidP="00CB40A7">
            <w:pPr>
              <w:spacing w:after="0"/>
            </w:pPr>
          </w:p>
        </w:tc>
      </w:tr>
      <w:tr w:rsidR="00510677" w14:paraId="021BF1F8" w14:textId="592B0500" w:rsidTr="00CB40A7">
        <w:trPr>
          <w:jc w:val="center"/>
        </w:trPr>
        <w:tc>
          <w:tcPr>
            <w:tcW w:w="1289" w:type="dxa"/>
          </w:tcPr>
          <w:p w14:paraId="33E79645" w14:textId="77777777" w:rsidR="00510677" w:rsidRDefault="00510677" w:rsidP="00CB40A7">
            <w:pPr>
              <w:spacing w:after="0"/>
            </w:pPr>
            <w:r w:rsidRPr="00CB40A7">
              <w:t>24</w:t>
            </w:r>
          </w:p>
        </w:tc>
        <w:tc>
          <w:tcPr>
            <w:tcW w:w="2073" w:type="dxa"/>
          </w:tcPr>
          <w:p w14:paraId="567C9A13" w14:textId="77777777" w:rsidR="00510677" w:rsidRDefault="00510677" w:rsidP="00CB40A7">
            <w:pPr>
              <w:spacing w:after="0"/>
            </w:pPr>
            <w:r w:rsidRPr="00CB40A7">
              <w:t>12</w:t>
            </w:r>
          </w:p>
        </w:tc>
        <w:tc>
          <w:tcPr>
            <w:tcW w:w="732" w:type="dxa"/>
          </w:tcPr>
          <w:p w14:paraId="34B6B85F" w14:textId="234C0F94" w:rsidR="00510677" w:rsidRPr="00CB40A7" w:rsidRDefault="00510677" w:rsidP="00CB40A7">
            <w:pPr>
              <w:spacing w:after="0"/>
            </w:pPr>
            <w:r w:rsidRPr="00CB40A7">
              <w:rPr>
                <w:rFonts w:hint="eastAsia"/>
              </w:rPr>
              <w:t>(1,12)</w:t>
            </w:r>
          </w:p>
        </w:tc>
        <w:tc>
          <w:tcPr>
            <w:tcW w:w="732" w:type="dxa"/>
          </w:tcPr>
          <w:p w14:paraId="052FAFE9" w14:textId="29CCE695" w:rsidR="00510677" w:rsidRDefault="00510677" w:rsidP="00CB40A7">
            <w:pPr>
              <w:spacing w:after="0"/>
            </w:pPr>
            <w:r w:rsidRPr="00CB40A7">
              <w:t>(2,6)</w:t>
            </w:r>
          </w:p>
        </w:tc>
        <w:tc>
          <w:tcPr>
            <w:tcW w:w="733" w:type="dxa"/>
          </w:tcPr>
          <w:p w14:paraId="117C2B6E" w14:textId="77777777" w:rsidR="00510677" w:rsidRDefault="00510677" w:rsidP="00CB40A7">
            <w:pPr>
              <w:spacing w:after="0"/>
            </w:pPr>
            <w:r w:rsidRPr="00CB40A7">
              <w:t>(3,4)</w:t>
            </w:r>
          </w:p>
        </w:tc>
        <w:tc>
          <w:tcPr>
            <w:tcW w:w="732" w:type="dxa"/>
          </w:tcPr>
          <w:p w14:paraId="5E32E1CD" w14:textId="09D4BD8A" w:rsidR="00510677" w:rsidRPr="00CB40A7" w:rsidRDefault="00510677" w:rsidP="00CB40A7">
            <w:pPr>
              <w:spacing w:after="0"/>
            </w:pPr>
            <w:r w:rsidRPr="00CB40A7">
              <w:rPr>
                <w:rFonts w:hint="eastAsia"/>
              </w:rPr>
              <w:t>(4,3)</w:t>
            </w:r>
          </w:p>
        </w:tc>
        <w:tc>
          <w:tcPr>
            <w:tcW w:w="732" w:type="dxa"/>
          </w:tcPr>
          <w:p w14:paraId="713D484D" w14:textId="417812B3" w:rsidR="00510677" w:rsidRPr="00CB40A7" w:rsidRDefault="00510677" w:rsidP="00CB40A7">
            <w:pPr>
              <w:spacing w:after="0"/>
            </w:pPr>
            <w:r w:rsidRPr="00CB40A7">
              <w:rPr>
                <w:rFonts w:hint="eastAsia"/>
              </w:rPr>
              <w:t>(6,2)</w:t>
            </w:r>
          </w:p>
        </w:tc>
        <w:tc>
          <w:tcPr>
            <w:tcW w:w="733" w:type="dxa"/>
          </w:tcPr>
          <w:p w14:paraId="626BA631" w14:textId="605F370E" w:rsidR="00510677" w:rsidRPr="00CB40A7" w:rsidRDefault="00510677" w:rsidP="00CB40A7">
            <w:pPr>
              <w:spacing w:after="0"/>
            </w:pPr>
            <w:r w:rsidRPr="00CB40A7">
              <w:rPr>
                <w:rFonts w:hint="eastAsia"/>
              </w:rPr>
              <w:t>(12,1)</w:t>
            </w:r>
          </w:p>
        </w:tc>
      </w:tr>
      <w:tr w:rsidR="00510677" w14:paraId="2915D834" w14:textId="56D393CB" w:rsidTr="00CB40A7">
        <w:trPr>
          <w:jc w:val="center"/>
        </w:trPr>
        <w:tc>
          <w:tcPr>
            <w:tcW w:w="1289" w:type="dxa"/>
          </w:tcPr>
          <w:p w14:paraId="051E55D1" w14:textId="77777777" w:rsidR="00510677" w:rsidRDefault="00510677" w:rsidP="00CB40A7">
            <w:pPr>
              <w:spacing w:after="0"/>
            </w:pPr>
            <w:r w:rsidRPr="00CB40A7">
              <w:t>28</w:t>
            </w:r>
          </w:p>
        </w:tc>
        <w:tc>
          <w:tcPr>
            <w:tcW w:w="2073" w:type="dxa"/>
          </w:tcPr>
          <w:p w14:paraId="77CEF889" w14:textId="77777777" w:rsidR="00510677" w:rsidRDefault="00510677" w:rsidP="00CB40A7">
            <w:pPr>
              <w:spacing w:after="0"/>
            </w:pPr>
            <w:r w:rsidRPr="00CB40A7">
              <w:t>14</w:t>
            </w:r>
          </w:p>
        </w:tc>
        <w:tc>
          <w:tcPr>
            <w:tcW w:w="732" w:type="dxa"/>
          </w:tcPr>
          <w:p w14:paraId="0AE85FD8" w14:textId="37FE548B" w:rsidR="00510677" w:rsidRPr="00CB40A7" w:rsidRDefault="00510677" w:rsidP="00CB40A7">
            <w:pPr>
              <w:spacing w:after="0"/>
            </w:pPr>
            <w:r w:rsidRPr="00CB40A7">
              <w:rPr>
                <w:rFonts w:hint="eastAsia"/>
              </w:rPr>
              <w:t>(1,14)</w:t>
            </w:r>
          </w:p>
        </w:tc>
        <w:tc>
          <w:tcPr>
            <w:tcW w:w="732" w:type="dxa"/>
          </w:tcPr>
          <w:p w14:paraId="5A2186C9" w14:textId="60CBF0F9" w:rsidR="00510677" w:rsidRDefault="00510677" w:rsidP="00CB40A7">
            <w:pPr>
              <w:spacing w:after="0"/>
            </w:pPr>
            <w:r w:rsidRPr="00CB40A7">
              <w:t>(2,7)</w:t>
            </w:r>
          </w:p>
        </w:tc>
        <w:tc>
          <w:tcPr>
            <w:tcW w:w="733" w:type="dxa"/>
          </w:tcPr>
          <w:p w14:paraId="533CB4A5" w14:textId="77777777" w:rsidR="00510677" w:rsidRDefault="00510677" w:rsidP="00CB40A7">
            <w:pPr>
              <w:spacing w:after="0"/>
            </w:pPr>
            <w:r w:rsidRPr="00CB40A7">
              <w:t>(7,2)</w:t>
            </w:r>
          </w:p>
        </w:tc>
        <w:tc>
          <w:tcPr>
            <w:tcW w:w="732" w:type="dxa"/>
          </w:tcPr>
          <w:p w14:paraId="5774988D" w14:textId="36724661" w:rsidR="00510677" w:rsidRPr="00CB40A7" w:rsidRDefault="00510677" w:rsidP="00CB40A7">
            <w:pPr>
              <w:spacing w:after="0"/>
            </w:pPr>
            <w:r w:rsidRPr="00CB40A7">
              <w:rPr>
                <w:rFonts w:hint="eastAsia"/>
              </w:rPr>
              <w:t>(14,1)</w:t>
            </w:r>
          </w:p>
        </w:tc>
        <w:tc>
          <w:tcPr>
            <w:tcW w:w="732" w:type="dxa"/>
          </w:tcPr>
          <w:p w14:paraId="74E4EF81" w14:textId="77777777" w:rsidR="00510677" w:rsidRPr="00CB40A7" w:rsidRDefault="00510677" w:rsidP="00CB40A7">
            <w:pPr>
              <w:spacing w:after="0"/>
            </w:pPr>
          </w:p>
        </w:tc>
        <w:tc>
          <w:tcPr>
            <w:tcW w:w="733" w:type="dxa"/>
          </w:tcPr>
          <w:p w14:paraId="0DD9C577" w14:textId="77777777" w:rsidR="00510677" w:rsidRPr="00CB40A7" w:rsidRDefault="00510677" w:rsidP="00CB40A7">
            <w:pPr>
              <w:spacing w:after="0"/>
            </w:pPr>
          </w:p>
        </w:tc>
      </w:tr>
      <w:tr w:rsidR="00510677" w14:paraId="6C74B4A3" w14:textId="76791D3A" w:rsidTr="00CB40A7">
        <w:trPr>
          <w:jc w:val="center"/>
        </w:trPr>
        <w:tc>
          <w:tcPr>
            <w:tcW w:w="1289" w:type="dxa"/>
          </w:tcPr>
          <w:p w14:paraId="46141576" w14:textId="77777777" w:rsidR="00510677" w:rsidRDefault="00510677" w:rsidP="00CB40A7">
            <w:pPr>
              <w:spacing w:after="0"/>
            </w:pPr>
            <w:r w:rsidRPr="00CB40A7">
              <w:t>32</w:t>
            </w:r>
          </w:p>
        </w:tc>
        <w:tc>
          <w:tcPr>
            <w:tcW w:w="2073" w:type="dxa"/>
          </w:tcPr>
          <w:p w14:paraId="0B883027" w14:textId="77777777" w:rsidR="00510677" w:rsidRDefault="00510677" w:rsidP="00CB40A7">
            <w:pPr>
              <w:spacing w:after="0"/>
            </w:pPr>
            <w:r w:rsidRPr="00CB40A7">
              <w:t>16</w:t>
            </w:r>
          </w:p>
        </w:tc>
        <w:tc>
          <w:tcPr>
            <w:tcW w:w="732" w:type="dxa"/>
          </w:tcPr>
          <w:p w14:paraId="2BFC2A75" w14:textId="32FE1FAE" w:rsidR="00510677" w:rsidRPr="00CB40A7" w:rsidRDefault="00510677" w:rsidP="00CB40A7">
            <w:pPr>
              <w:spacing w:after="0"/>
            </w:pPr>
            <w:r w:rsidRPr="00CB40A7">
              <w:rPr>
                <w:rFonts w:hint="eastAsia"/>
              </w:rPr>
              <w:t>(1,16)</w:t>
            </w:r>
          </w:p>
        </w:tc>
        <w:tc>
          <w:tcPr>
            <w:tcW w:w="732" w:type="dxa"/>
          </w:tcPr>
          <w:p w14:paraId="02AC0B4F" w14:textId="0FB19DB7" w:rsidR="00510677" w:rsidRDefault="00510677" w:rsidP="00CB40A7">
            <w:pPr>
              <w:spacing w:after="0"/>
            </w:pPr>
            <w:r w:rsidRPr="00CB40A7">
              <w:t>(2,8)</w:t>
            </w:r>
          </w:p>
        </w:tc>
        <w:tc>
          <w:tcPr>
            <w:tcW w:w="733" w:type="dxa"/>
          </w:tcPr>
          <w:p w14:paraId="1D3A7F96" w14:textId="77777777" w:rsidR="00510677" w:rsidRDefault="00510677" w:rsidP="00CB40A7">
            <w:pPr>
              <w:spacing w:after="0"/>
            </w:pPr>
            <w:r w:rsidRPr="00CB40A7">
              <w:t>(4,4)</w:t>
            </w:r>
          </w:p>
        </w:tc>
        <w:tc>
          <w:tcPr>
            <w:tcW w:w="732" w:type="dxa"/>
          </w:tcPr>
          <w:p w14:paraId="2A808690" w14:textId="5902B98C" w:rsidR="00510677" w:rsidRPr="00CB40A7" w:rsidRDefault="00510677" w:rsidP="00CB40A7">
            <w:pPr>
              <w:spacing w:after="0"/>
            </w:pPr>
            <w:r w:rsidRPr="00CB40A7">
              <w:rPr>
                <w:rFonts w:hint="eastAsia"/>
              </w:rPr>
              <w:t>(8,2)</w:t>
            </w:r>
          </w:p>
        </w:tc>
        <w:tc>
          <w:tcPr>
            <w:tcW w:w="732" w:type="dxa"/>
          </w:tcPr>
          <w:p w14:paraId="600F00F4" w14:textId="5895268B" w:rsidR="00510677" w:rsidRPr="00CB40A7" w:rsidRDefault="00510677" w:rsidP="00CB40A7">
            <w:pPr>
              <w:spacing w:after="0"/>
            </w:pPr>
            <w:r w:rsidRPr="00CB40A7">
              <w:rPr>
                <w:rFonts w:hint="eastAsia"/>
              </w:rPr>
              <w:t>(16,1)</w:t>
            </w:r>
          </w:p>
        </w:tc>
        <w:tc>
          <w:tcPr>
            <w:tcW w:w="733" w:type="dxa"/>
          </w:tcPr>
          <w:p w14:paraId="1F63205A" w14:textId="77777777" w:rsidR="00510677" w:rsidRPr="00CB40A7" w:rsidRDefault="00510677" w:rsidP="00CB40A7">
            <w:pPr>
              <w:spacing w:after="0"/>
            </w:pPr>
          </w:p>
        </w:tc>
      </w:tr>
    </w:tbl>
    <w:p w14:paraId="348391FF" w14:textId="77777777" w:rsidR="00FC15EA" w:rsidRPr="00FC15EA" w:rsidRDefault="00FC15EA" w:rsidP="00FC15EA">
      <w:pPr>
        <w:pStyle w:val="a4"/>
        <w:spacing w:before="60" w:after="60" w:line="288" w:lineRule="auto"/>
        <w:ind w:leftChars="0" w:left="1170"/>
        <w:jc w:val="both"/>
      </w:pPr>
    </w:p>
    <w:p w14:paraId="5AEDF7BE" w14:textId="6A63F4D9" w:rsidR="00FC15EA" w:rsidRDefault="00125E0E" w:rsidP="00510677">
      <w:pPr>
        <w:spacing w:before="60" w:after="60" w:line="288" w:lineRule="auto"/>
        <w:ind w:firstLine="448"/>
        <w:jc w:val="both"/>
      </w:pPr>
      <w:r w:rsidRPr="00FC15EA">
        <w:t xml:space="preserve">In the new radio interface, however, the maximum number of CSI-RS ports </w:t>
      </w:r>
      <w:r w:rsidR="006E5FA4">
        <w:t xml:space="preserve">is expected to be the same as Rel.14 </w:t>
      </w:r>
      <w:proofErr w:type="spellStart"/>
      <w:r w:rsidR="006E5FA4">
        <w:t>eFD</w:t>
      </w:r>
      <w:proofErr w:type="spellEnd"/>
      <w:r w:rsidR="006E5FA4">
        <w:t>-MIMO (</w:t>
      </w:r>
      <w:r w:rsidR="002E318F">
        <w:t xml:space="preserve">i.e., </w:t>
      </w:r>
      <w:r w:rsidR="006E5FA4">
        <w:t>32)</w:t>
      </w:r>
      <w:r w:rsidR="002E318F">
        <w:t xml:space="preserve"> at the least</w:t>
      </w:r>
      <w:r w:rsidR="006E5FA4">
        <w:t>.</w:t>
      </w:r>
      <w:r w:rsidRPr="00FC15EA">
        <w:t xml:space="preserve"> </w:t>
      </w:r>
      <w:r w:rsidR="006E5FA4">
        <w:t>T</w:t>
      </w:r>
      <w:r w:rsidR="00FC15EA" w:rsidRPr="00FC15EA">
        <w:t>his</w:t>
      </w:r>
      <w:r w:rsidRPr="00FC15EA">
        <w:t xml:space="preserve"> implies that an MU-centric design becomes more important (since the primary source of cell throughput gain for large number of transmit antennas comes from MU transmission). It is also expected that the drawbacks mentioned above become more severe. </w:t>
      </w:r>
      <w:r w:rsidR="00FC15EA">
        <w:t xml:space="preserve">In order to better facilitates MU-MIMO multiplexing and circumvents the SU-MU mismatch inherent in implicit feedback paradigm, advanced CSI </w:t>
      </w:r>
      <w:r w:rsidR="00BE0DF4">
        <w:t xml:space="preserve">algorithm </w:t>
      </w:r>
      <w:r w:rsidR="00FC15EA">
        <w:t>can be considered. Some examples of advanced CSI are direct (quantized) channel feedback, covariance matrix feedback, or eigenvector feedback via an UL control. This is also known as explicit feedback (during the Rel</w:t>
      </w:r>
      <w:r w:rsidR="00CC49FE">
        <w:t>-</w:t>
      </w:r>
      <w:r w:rsidR="00FC15EA">
        <w:t>10 SI).</w:t>
      </w:r>
    </w:p>
    <w:p w14:paraId="28E93646" w14:textId="4AB8ECE3" w:rsidR="00C40C25" w:rsidRDefault="00C40C25" w:rsidP="00C40C25">
      <w:pPr>
        <w:spacing w:before="60" w:after="60" w:line="288" w:lineRule="auto"/>
        <w:ind w:firstLine="448"/>
        <w:jc w:val="both"/>
      </w:pPr>
      <w:r>
        <w:t xml:space="preserve">For the </w:t>
      </w:r>
      <w:r w:rsidR="00F2550A">
        <w:t>explicit feedback</w:t>
      </w:r>
      <w:r>
        <w:t xml:space="preserve">, CQI and RI may not be needed. When UE reports implicit CSI, acquiring direct channel information is impossible for </w:t>
      </w:r>
      <w:proofErr w:type="spellStart"/>
      <w:r w:rsidR="005D01F2">
        <w:t>g</w:t>
      </w:r>
      <w:r>
        <w:t>NB</w:t>
      </w:r>
      <w:proofErr w:type="spellEnd"/>
      <w:r>
        <w:t xml:space="preserve"> (except DL channel reciprocity in TDD). However, the situation is different when UE reports </w:t>
      </w:r>
      <w:r w:rsidR="00F2550A">
        <w:t>explicit feedback</w:t>
      </w:r>
      <w:r>
        <w:t xml:space="preserve">. Since UE reports explicit information on channel, </w:t>
      </w:r>
      <w:proofErr w:type="spellStart"/>
      <w:r w:rsidR="005D01F2">
        <w:t>g</w:t>
      </w:r>
      <w:r>
        <w:t>NB</w:t>
      </w:r>
      <w:proofErr w:type="spellEnd"/>
      <w:r>
        <w:t xml:space="preserve"> is able to find the optimized rank, modulation, channel coding rate and PMI. Moreover, it will be more accurate considering additional available information in </w:t>
      </w:r>
      <w:proofErr w:type="spellStart"/>
      <w:r w:rsidR="005D01F2">
        <w:t>g</w:t>
      </w:r>
      <w:r>
        <w:t>NB</w:t>
      </w:r>
      <w:proofErr w:type="spellEnd"/>
      <w:r>
        <w:t xml:space="preserve"> (e.g. MU-MIMO scheduling, coordination with other cell). However, additional interference feedback may be considered since </w:t>
      </w:r>
      <w:proofErr w:type="spellStart"/>
      <w:r w:rsidR="005D01F2">
        <w:t>g</w:t>
      </w:r>
      <w:r>
        <w:t>NB</w:t>
      </w:r>
      <w:proofErr w:type="spellEnd"/>
      <w:r>
        <w:t xml:space="preserve"> cannot directly measure inter-cell interference in UE’s position.</w:t>
      </w:r>
    </w:p>
    <w:p w14:paraId="352DEAEF" w14:textId="2AB5E042" w:rsidR="005369E5" w:rsidRDefault="004F5BAF" w:rsidP="004F5BAF">
      <w:pPr>
        <w:spacing w:before="60" w:line="288" w:lineRule="auto"/>
        <w:ind w:firstLine="448"/>
        <w:jc w:val="both"/>
      </w:pPr>
      <w:r>
        <w:t>Based on the above discussion, proposals can be summarized as follows:</w:t>
      </w:r>
    </w:p>
    <w:p w14:paraId="3CD72027" w14:textId="36F06627" w:rsidR="00BE0DF4" w:rsidRDefault="00BE0DF4" w:rsidP="00BE0DF4">
      <w:pPr>
        <w:spacing w:before="60" w:after="60" w:line="288" w:lineRule="auto"/>
        <w:jc w:val="both"/>
        <w:rPr>
          <w:b/>
          <w:i/>
        </w:rPr>
      </w:pPr>
      <w:r>
        <w:rPr>
          <w:b/>
          <w:i/>
          <w:u w:val="single"/>
        </w:rPr>
        <w:t>Proposal</w:t>
      </w:r>
      <w:r w:rsidRPr="00BE0DF4">
        <w:rPr>
          <w:b/>
          <w:i/>
        </w:rPr>
        <w:t xml:space="preserve">: </w:t>
      </w:r>
    </w:p>
    <w:p w14:paraId="15FCCC9C" w14:textId="33648AF2" w:rsidR="00BE0DF4" w:rsidRDefault="00BE0DF4" w:rsidP="00C63750">
      <w:pPr>
        <w:pStyle w:val="a4"/>
        <w:numPr>
          <w:ilvl w:val="0"/>
          <w:numId w:val="20"/>
        </w:numPr>
        <w:spacing w:before="60" w:after="60" w:line="288" w:lineRule="auto"/>
        <w:ind w:leftChars="0" w:left="714" w:hanging="357"/>
        <w:jc w:val="both"/>
        <w:rPr>
          <w:i/>
        </w:rPr>
      </w:pPr>
      <w:r>
        <w:rPr>
          <w:i/>
          <w:lang w:eastAsia="ko-KR"/>
        </w:rPr>
        <w:t xml:space="preserve">Support both </w:t>
      </w:r>
      <w:r w:rsidR="00C40C25">
        <w:rPr>
          <w:i/>
          <w:lang w:eastAsia="ko-KR"/>
        </w:rPr>
        <w:t>implicit</w:t>
      </w:r>
      <w:r>
        <w:rPr>
          <w:i/>
          <w:lang w:eastAsia="ko-KR"/>
        </w:rPr>
        <w:t xml:space="preserve"> and </w:t>
      </w:r>
      <w:r w:rsidR="00F2550A">
        <w:rPr>
          <w:i/>
          <w:lang w:eastAsia="ko-KR"/>
        </w:rPr>
        <w:t>explicit</w:t>
      </w:r>
      <w:r>
        <w:rPr>
          <w:i/>
          <w:lang w:eastAsia="ko-KR"/>
        </w:rPr>
        <w:t xml:space="preserve"> feedback </w:t>
      </w:r>
      <w:r w:rsidR="005D01F2">
        <w:rPr>
          <w:i/>
          <w:lang w:eastAsia="ko-KR"/>
        </w:rPr>
        <w:t>for aperiodic CSI reporting in NR</w:t>
      </w:r>
      <w:r w:rsidRPr="00356205">
        <w:rPr>
          <w:i/>
          <w:lang w:eastAsia="ko-KR"/>
        </w:rPr>
        <w:t xml:space="preserve">. </w:t>
      </w:r>
    </w:p>
    <w:p w14:paraId="4912C779" w14:textId="26417A12" w:rsidR="005369E5" w:rsidRDefault="005369E5" w:rsidP="003629C2">
      <w:pPr>
        <w:pStyle w:val="a4"/>
        <w:spacing w:before="60" w:line="288" w:lineRule="auto"/>
        <w:ind w:leftChars="0" w:left="1434"/>
        <w:jc w:val="both"/>
        <w:rPr>
          <w:i/>
        </w:rPr>
      </w:pPr>
    </w:p>
    <w:p w14:paraId="5C09BD76" w14:textId="7F5B045F" w:rsidR="00BE0DF4" w:rsidRPr="00BE0DF4" w:rsidRDefault="00BE0DF4" w:rsidP="00BE0DF4">
      <w:pPr>
        <w:pStyle w:val="a4"/>
        <w:numPr>
          <w:ilvl w:val="1"/>
          <w:numId w:val="2"/>
        </w:numPr>
        <w:ind w:leftChars="0"/>
        <w:rPr>
          <w:rFonts w:ascii="Arial" w:eastAsia="바탕" w:hAnsi="Arial"/>
          <w:sz w:val="24"/>
          <w:szCs w:val="32"/>
          <w:lang w:eastAsia="ko-KR"/>
        </w:rPr>
      </w:pPr>
      <w:r w:rsidRPr="00BE0DF4">
        <w:rPr>
          <w:rFonts w:ascii="Arial" w:eastAsia="바탕" w:hAnsi="Arial"/>
          <w:sz w:val="24"/>
          <w:szCs w:val="32"/>
          <w:lang w:eastAsia="ko-KR"/>
        </w:rPr>
        <w:t>CSI reporting procedure</w:t>
      </w:r>
    </w:p>
    <w:p w14:paraId="63224065" w14:textId="3396B409" w:rsidR="005369E5" w:rsidRDefault="005369E5" w:rsidP="008C4755">
      <w:pPr>
        <w:spacing w:before="60" w:line="288" w:lineRule="auto"/>
        <w:ind w:firstLine="448"/>
        <w:jc w:val="both"/>
      </w:pPr>
      <w:r>
        <w:rPr>
          <w:lang w:eastAsia="ko-KR"/>
        </w:rPr>
        <w:t xml:space="preserve">Based on the CSI content discussed in the above, </w:t>
      </w:r>
      <w:r>
        <w:t>following design aspects should be considered to design CSI reporting procedure:</w:t>
      </w:r>
    </w:p>
    <w:p w14:paraId="20397551" w14:textId="2DB7963E" w:rsidR="00BE0DF4" w:rsidRDefault="008C4755" w:rsidP="00BE0DF4">
      <w:pPr>
        <w:pStyle w:val="a4"/>
        <w:numPr>
          <w:ilvl w:val="0"/>
          <w:numId w:val="11"/>
        </w:numPr>
        <w:spacing w:before="60" w:after="60" w:line="288" w:lineRule="auto"/>
        <w:ind w:leftChars="0"/>
        <w:jc w:val="both"/>
      </w:pPr>
      <w:r>
        <w:lastRenderedPageBreak/>
        <w:t>Support of CSI-RS transmission types</w:t>
      </w:r>
    </w:p>
    <w:p w14:paraId="046ACC14" w14:textId="437E6AC4" w:rsidR="008C4755" w:rsidRDefault="008C4755" w:rsidP="00821075">
      <w:pPr>
        <w:pStyle w:val="a4"/>
        <w:numPr>
          <w:ilvl w:val="0"/>
          <w:numId w:val="11"/>
        </w:numPr>
        <w:spacing w:before="60" w:after="60" w:line="288" w:lineRule="auto"/>
        <w:ind w:leftChars="0" w:left="1168" w:hanging="357"/>
        <w:jc w:val="both"/>
      </w:pPr>
      <w:r>
        <w:rPr>
          <w:lang w:eastAsia="ko-KR"/>
        </w:rPr>
        <w:t>Reporting instances and PUCCH format for P-CSI</w:t>
      </w:r>
    </w:p>
    <w:p w14:paraId="152F7341" w14:textId="40DF4DD5" w:rsidR="00821075" w:rsidRDefault="00821075" w:rsidP="00AE6C3B">
      <w:pPr>
        <w:pStyle w:val="a4"/>
        <w:numPr>
          <w:ilvl w:val="0"/>
          <w:numId w:val="11"/>
        </w:numPr>
        <w:spacing w:before="60" w:line="288" w:lineRule="auto"/>
        <w:ind w:leftChars="0" w:left="1168" w:hanging="357"/>
        <w:jc w:val="both"/>
      </w:pPr>
      <w:r w:rsidRPr="008C4755">
        <w:t xml:space="preserve">Support of CSI </w:t>
      </w:r>
      <w:r>
        <w:t xml:space="preserve">reporting </w:t>
      </w:r>
      <w:r w:rsidRPr="008C4755">
        <w:t>modes</w:t>
      </w:r>
      <w:r w:rsidR="00301F87">
        <w:t>.</w:t>
      </w:r>
    </w:p>
    <w:p w14:paraId="4EF4E6AC" w14:textId="3FC1EDFC" w:rsidR="008C4755" w:rsidRPr="00D378A2" w:rsidRDefault="008C4755" w:rsidP="008C4755">
      <w:pPr>
        <w:spacing w:before="60" w:line="288" w:lineRule="auto"/>
        <w:ind w:firstLine="448"/>
        <w:jc w:val="both"/>
        <w:rPr>
          <w:b/>
          <w:u w:val="single"/>
          <w:lang w:eastAsia="ko-KR"/>
        </w:rPr>
      </w:pPr>
      <w:r>
        <w:rPr>
          <w:b/>
          <w:u w:val="single"/>
          <w:lang w:eastAsia="ko-KR"/>
        </w:rPr>
        <w:t>Support of CSI-RS transmission types</w:t>
      </w:r>
    </w:p>
    <w:p w14:paraId="185A0A73" w14:textId="71B65208" w:rsidR="008C4755" w:rsidRDefault="00A62D7F" w:rsidP="00A62D7F">
      <w:pPr>
        <w:spacing w:before="60" w:line="288" w:lineRule="auto"/>
        <w:ind w:firstLine="448"/>
        <w:jc w:val="both"/>
      </w:pPr>
      <w:r>
        <w:t xml:space="preserve">A streamlined CSI reporting framework can be obtained by correlating CSI reporting with CSI-RS type. </w:t>
      </w:r>
      <w:r w:rsidR="008C4755">
        <w:t xml:space="preserve">While P-CSI is targeted for link maintenance rather than providing higher resolution CSI, A-CSI is to acquire detailed and </w:t>
      </w:r>
      <w:r w:rsidR="008C4755">
        <w:rPr>
          <w:rFonts w:hint="eastAsia"/>
        </w:rPr>
        <w:t>accurate</w:t>
      </w:r>
      <w:r w:rsidR="008C4755">
        <w:t xml:space="preserve"> CSI. In order to provide such information, measurement on coverage CSI-RS resources is essential.</w:t>
      </w:r>
      <w:r>
        <w:t xml:space="preserve"> In this case, coverage CSI-RS</w:t>
      </w:r>
      <w:r w:rsidR="008C4755">
        <w:t xml:space="preserve"> doesn’t have to be periodic since the A-CSI trigger is performed only when needed which reduces DL overhead (hence increases cell throughput) and potential inter-cell interference.</w:t>
      </w:r>
    </w:p>
    <w:p w14:paraId="74BA7467" w14:textId="77777777" w:rsidR="009B50BF" w:rsidRPr="00D378A2" w:rsidRDefault="009B50BF" w:rsidP="009B50BF">
      <w:pPr>
        <w:spacing w:before="60" w:line="288" w:lineRule="auto"/>
        <w:ind w:firstLine="448"/>
        <w:jc w:val="both"/>
        <w:rPr>
          <w:b/>
          <w:u w:val="single"/>
          <w:lang w:eastAsia="ko-KR"/>
        </w:rPr>
      </w:pPr>
      <w:r>
        <w:rPr>
          <w:b/>
          <w:u w:val="single"/>
          <w:lang w:eastAsia="ko-KR"/>
        </w:rPr>
        <w:t>Support</w:t>
      </w:r>
      <w:r w:rsidRPr="00D378A2">
        <w:rPr>
          <w:rFonts w:hint="eastAsia"/>
          <w:b/>
          <w:u w:val="single"/>
          <w:lang w:eastAsia="ko-KR"/>
        </w:rPr>
        <w:t xml:space="preserve"> of </w:t>
      </w:r>
      <w:r>
        <w:rPr>
          <w:b/>
          <w:u w:val="single"/>
          <w:lang w:eastAsia="ko-KR"/>
        </w:rPr>
        <w:t>CSI reporting modes</w:t>
      </w:r>
    </w:p>
    <w:p w14:paraId="7F2E9C12" w14:textId="7A75EFD8" w:rsidR="009B50BF" w:rsidRDefault="009B50BF" w:rsidP="009B50BF">
      <w:pPr>
        <w:spacing w:before="60" w:line="288" w:lineRule="auto"/>
        <w:ind w:firstLine="448"/>
        <w:jc w:val="both"/>
      </w:pPr>
      <w:r>
        <w:t xml:space="preserve">In legacy LTE, there are multiple CQI feedback types and PMI feedback types. Table 2 summarizes the comparison of supported CQI (wideband CQI, UE selected </w:t>
      </w:r>
      <w:proofErr w:type="spellStart"/>
      <w:r>
        <w:t>subband</w:t>
      </w:r>
      <w:proofErr w:type="spellEnd"/>
      <w:r>
        <w:t xml:space="preserve"> CQI and high layer-configured </w:t>
      </w:r>
      <w:proofErr w:type="spellStart"/>
      <w:r>
        <w:t>subband</w:t>
      </w:r>
      <w:proofErr w:type="spellEnd"/>
      <w:r>
        <w:t xml:space="preserve"> CQI) and PMI (no PMI, single PMI and multiple PMI) feedback types.</w:t>
      </w:r>
    </w:p>
    <w:p w14:paraId="068631E4" w14:textId="3A266C27" w:rsidR="009B50BF" w:rsidRPr="001D51D6" w:rsidRDefault="009B50BF" w:rsidP="009B50BF">
      <w:pPr>
        <w:pStyle w:val="a7"/>
        <w:jc w:val="center"/>
        <w:rPr>
          <w:sz w:val="18"/>
        </w:rPr>
      </w:pPr>
      <w:r w:rsidRPr="001D51D6">
        <w:rPr>
          <w:sz w:val="18"/>
        </w:rPr>
        <w:t xml:space="preserve">Table </w:t>
      </w:r>
      <w:r w:rsidRPr="001D51D6">
        <w:rPr>
          <w:sz w:val="18"/>
        </w:rPr>
        <w:fldChar w:fldCharType="begin"/>
      </w:r>
      <w:r w:rsidRPr="001D51D6">
        <w:rPr>
          <w:sz w:val="18"/>
        </w:rPr>
        <w:instrText xml:space="preserve"> SEQ Table \* ARABIC </w:instrText>
      </w:r>
      <w:r w:rsidRPr="001D51D6">
        <w:rPr>
          <w:sz w:val="18"/>
        </w:rPr>
        <w:fldChar w:fldCharType="separate"/>
      </w:r>
      <w:r>
        <w:rPr>
          <w:noProof/>
          <w:sz w:val="18"/>
        </w:rPr>
        <w:t>2</w:t>
      </w:r>
      <w:r w:rsidRPr="001D51D6">
        <w:rPr>
          <w:sz w:val="18"/>
        </w:rPr>
        <w:fldChar w:fldCharType="end"/>
      </w:r>
      <w:r w:rsidRPr="001D51D6">
        <w:rPr>
          <w:sz w:val="18"/>
        </w:rPr>
        <w:t xml:space="preserve"> </w:t>
      </w:r>
      <w:r>
        <w:rPr>
          <w:b w:val="0"/>
          <w:sz w:val="18"/>
        </w:rPr>
        <w:t>Summary on CQI and PMI feedback types</w:t>
      </w:r>
    </w:p>
    <w:tbl>
      <w:tblPr>
        <w:tblStyle w:val="a6"/>
        <w:tblW w:w="0" w:type="auto"/>
        <w:jc w:val="center"/>
        <w:tblLook w:val="04A0" w:firstRow="1" w:lastRow="0" w:firstColumn="1" w:lastColumn="0" w:noHBand="0" w:noVBand="1"/>
      </w:tblPr>
      <w:tblGrid>
        <w:gridCol w:w="1809"/>
        <w:gridCol w:w="3118"/>
        <w:gridCol w:w="1844"/>
        <w:gridCol w:w="3084"/>
      </w:tblGrid>
      <w:tr w:rsidR="009B50BF" w:rsidRPr="007321FF" w14:paraId="2B77EEC9" w14:textId="7BDCAFA9" w:rsidTr="00CB40A7">
        <w:trPr>
          <w:jc w:val="center"/>
        </w:trPr>
        <w:tc>
          <w:tcPr>
            <w:tcW w:w="1809" w:type="dxa"/>
          </w:tcPr>
          <w:p w14:paraId="6534A1F0" w14:textId="77777777" w:rsidR="009B50BF" w:rsidRPr="00797963" w:rsidRDefault="009B50BF" w:rsidP="009B50BF">
            <w:pPr>
              <w:spacing w:after="0"/>
            </w:pPr>
            <w:r w:rsidRPr="00797963">
              <w:t>CQI feedback type</w:t>
            </w:r>
          </w:p>
        </w:tc>
        <w:tc>
          <w:tcPr>
            <w:tcW w:w="3118" w:type="dxa"/>
          </w:tcPr>
          <w:p w14:paraId="2F35512D" w14:textId="77777777" w:rsidR="009B50BF" w:rsidRPr="00797963" w:rsidRDefault="009B50BF" w:rsidP="009B50BF">
            <w:pPr>
              <w:spacing w:after="0"/>
            </w:pPr>
            <w:r w:rsidRPr="00797963">
              <w:t>Features</w:t>
            </w:r>
          </w:p>
        </w:tc>
        <w:tc>
          <w:tcPr>
            <w:tcW w:w="1844" w:type="dxa"/>
          </w:tcPr>
          <w:p w14:paraId="5C4BEF34" w14:textId="37FB6A44" w:rsidR="009B50BF" w:rsidRPr="00797963" w:rsidRDefault="009B50BF" w:rsidP="009B50BF">
            <w:pPr>
              <w:spacing w:after="0"/>
            </w:pPr>
            <w:r>
              <w:t>PMI</w:t>
            </w:r>
            <w:r w:rsidRPr="00797963">
              <w:t xml:space="preserve"> feedback type</w:t>
            </w:r>
          </w:p>
        </w:tc>
        <w:tc>
          <w:tcPr>
            <w:tcW w:w="3084" w:type="dxa"/>
          </w:tcPr>
          <w:p w14:paraId="68248284" w14:textId="039C0ABF" w:rsidR="009B50BF" w:rsidRPr="00797963" w:rsidRDefault="009B50BF" w:rsidP="009B50BF">
            <w:pPr>
              <w:spacing w:after="0"/>
            </w:pPr>
            <w:r w:rsidRPr="00797963">
              <w:t>Features</w:t>
            </w:r>
          </w:p>
        </w:tc>
      </w:tr>
      <w:tr w:rsidR="009B50BF" w:rsidRPr="0028637B" w14:paraId="678B4F8E" w14:textId="5BAFFFFB" w:rsidTr="00CB40A7">
        <w:trPr>
          <w:jc w:val="center"/>
        </w:trPr>
        <w:tc>
          <w:tcPr>
            <w:tcW w:w="1809" w:type="dxa"/>
          </w:tcPr>
          <w:p w14:paraId="33105AC7" w14:textId="77777777" w:rsidR="009B50BF" w:rsidRPr="00797963" w:rsidRDefault="009B50BF" w:rsidP="009B50BF">
            <w:pPr>
              <w:spacing w:after="0"/>
            </w:pPr>
            <w:r w:rsidRPr="00797963">
              <w:t>Wideband CQI</w:t>
            </w:r>
          </w:p>
        </w:tc>
        <w:tc>
          <w:tcPr>
            <w:tcW w:w="3118" w:type="dxa"/>
          </w:tcPr>
          <w:p w14:paraId="15776242" w14:textId="77777777" w:rsidR="009B50BF" w:rsidRPr="00797963" w:rsidRDefault="009B50BF" w:rsidP="009B50BF">
            <w:pPr>
              <w:spacing w:after="0"/>
              <w:rPr>
                <w:lang w:val="en-US" w:eastAsia="ko-KR"/>
              </w:rPr>
            </w:pPr>
            <w:r>
              <w:rPr>
                <w:lang w:val="en-US" w:eastAsia="ko-KR"/>
              </w:rPr>
              <w:t xml:space="preserve">- </w:t>
            </w:r>
            <w:r w:rsidRPr="00797963">
              <w:rPr>
                <w:lang w:val="en-US" w:eastAsia="ko-KR"/>
              </w:rPr>
              <w:t xml:space="preserve">Only one CQI feedback per </w:t>
            </w:r>
            <w:proofErr w:type="spellStart"/>
            <w:r w:rsidRPr="00797963">
              <w:rPr>
                <w:lang w:val="en-US" w:eastAsia="ko-KR"/>
              </w:rPr>
              <w:t>codeword</w:t>
            </w:r>
            <w:proofErr w:type="spellEnd"/>
            <w:r w:rsidRPr="00797963">
              <w:rPr>
                <w:lang w:val="en-US" w:eastAsia="ko-KR"/>
              </w:rPr>
              <w:t xml:space="preserve"> assuming wideband transmission</w:t>
            </w:r>
          </w:p>
          <w:p w14:paraId="275A9F82" w14:textId="77777777" w:rsidR="009B50BF" w:rsidRDefault="009B50BF" w:rsidP="009B50BF">
            <w:pPr>
              <w:spacing w:after="0"/>
              <w:rPr>
                <w:lang w:val="en-US" w:eastAsia="ko-KR"/>
              </w:rPr>
            </w:pPr>
            <w:r>
              <w:rPr>
                <w:lang w:val="en-US" w:eastAsia="ko-KR"/>
              </w:rPr>
              <w:t xml:space="preserve">- </w:t>
            </w:r>
            <w:r w:rsidRPr="00797963">
              <w:rPr>
                <w:lang w:val="en-US" w:eastAsia="ko-KR"/>
              </w:rPr>
              <w:t xml:space="preserve">PMI </w:t>
            </w:r>
            <w:r>
              <w:rPr>
                <w:lang w:val="en-US" w:eastAsia="ko-KR"/>
              </w:rPr>
              <w:t xml:space="preserve">assumption </w:t>
            </w:r>
            <w:r w:rsidRPr="00797963">
              <w:rPr>
                <w:lang w:val="en-US" w:eastAsia="ko-KR"/>
              </w:rPr>
              <w:t xml:space="preserve">can be </w:t>
            </w:r>
            <w:r>
              <w:rPr>
                <w:lang w:val="en-US" w:eastAsia="ko-KR"/>
              </w:rPr>
              <w:t xml:space="preserve">one or </w:t>
            </w:r>
            <w:r w:rsidRPr="00797963">
              <w:rPr>
                <w:lang w:val="en-US" w:eastAsia="ko-KR"/>
              </w:rPr>
              <w:t>multiple</w:t>
            </w:r>
          </w:p>
          <w:p w14:paraId="200128EA" w14:textId="0D1E1E17" w:rsidR="00EB4B94" w:rsidRPr="00797963" w:rsidRDefault="00EB4B94" w:rsidP="00EB4B94">
            <w:pPr>
              <w:spacing w:after="0"/>
              <w:rPr>
                <w:lang w:val="en-US" w:eastAsia="ko-KR"/>
              </w:rPr>
            </w:pPr>
            <w:r>
              <w:rPr>
                <w:lang w:val="en-US" w:eastAsia="ko-KR"/>
              </w:rPr>
              <w:t>- Supported in both P-CSI and A-CSI</w:t>
            </w:r>
          </w:p>
        </w:tc>
        <w:tc>
          <w:tcPr>
            <w:tcW w:w="1844" w:type="dxa"/>
          </w:tcPr>
          <w:p w14:paraId="09FC2DF5" w14:textId="1454FEC2" w:rsidR="009B50BF" w:rsidRDefault="009B50BF" w:rsidP="009B50BF">
            <w:pPr>
              <w:spacing w:after="0"/>
              <w:rPr>
                <w:lang w:val="en-US" w:eastAsia="ko-KR"/>
              </w:rPr>
            </w:pPr>
            <w:r>
              <w:t>No PMI</w:t>
            </w:r>
          </w:p>
        </w:tc>
        <w:tc>
          <w:tcPr>
            <w:tcW w:w="3084" w:type="dxa"/>
          </w:tcPr>
          <w:p w14:paraId="638190F6" w14:textId="77777777" w:rsidR="009B50BF" w:rsidRDefault="009B50BF" w:rsidP="009B50BF">
            <w:pPr>
              <w:spacing w:after="0"/>
              <w:rPr>
                <w:lang w:val="en-US" w:eastAsia="ko-KR"/>
              </w:rPr>
            </w:pPr>
            <w:r>
              <w:rPr>
                <w:lang w:val="en-US" w:eastAsia="ko-KR"/>
              </w:rPr>
              <w:t>- CQI feedback assuming SFBC/FSTD</w:t>
            </w:r>
          </w:p>
          <w:p w14:paraId="6C2E030F" w14:textId="77777777" w:rsidR="009B50BF" w:rsidRDefault="009B50BF" w:rsidP="009B50BF">
            <w:pPr>
              <w:spacing w:after="0"/>
              <w:rPr>
                <w:lang w:val="en-US" w:eastAsia="ko-KR"/>
              </w:rPr>
            </w:pPr>
            <w:r>
              <w:rPr>
                <w:lang w:val="en-US" w:eastAsia="ko-KR"/>
              </w:rPr>
              <w:t xml:space="preserve">- When </w:t>
            </w:r>
            <w:proofErr w:type="spellStart"/>
            <w:r>
              <w:rPr>
                <w:lang w:val="en-US" w:eastAsia="ko-KR"/>
              </w:rPr>
              <w:t>eMIMO</w:t>
            </w:r>
            <w:proofErr w:type="spellEnd"/>
            <w:r>
              <w:rPr>
                <w:lang w:val="en-US" w:eastAsia="ko-KR"/>
              </w:rPr>
              <w:t xml:space="preserve"> type is class B, codebook subset restriction based CQI can be provided</w:t>
            </w:r>
          </w:p>
          <w:p w14:paraId="2A7BC774" w14:textId="42D53E41" w:rsidR="00EB4B94" w:rsidRDefault="00EB4B94" w:rsidP="009B50BF">
            <w:pPr>
              <w:spacing w:after="0"/>
              <w:rPr>
                <w:lang w:val="en-US" w:eastAsia="ko-KR"/>
              </w:rPr>
            </w:pPr>
            <w:r>
              <w:rPr>
                <w:lang w:val="en-US" w:eastAsia="ko-KR"/>
              </w:rPr>
              <w:t>- Supported in both P-CSI and A-CSI</w:t>
            </w:r>
          </w:p>
        </w:tc>
      </w:tr>
      <w:tr w:rsidR="009B50BF" w:rsidRPr="007321FF" w14:paraId="32162210" w14:textId="699F7080" w:rsidTr="00CB40A7">
        <w:trPr>
          <w:jc w:val="center"/>
        </w:trPr>
        <w:tc>
          <w:tcPr>
            <w:tcW w:w="1809" w:type="dxa"/>
          </w:tcPr>
          <w:p w14:paraId="6677DD6A" w14:textId="77777777" w:rsidR="009B50BF" w:rsidRPr="00797963" w:rsidRDefault="009B50BF" w:rsidP="009B50BF">
            <w:pPr>
              <w:spacing w:after="0"/>
            </w:pPr>
            <w:r w:rsidRPr="00797963">
              <w:t xml:space="preserve">UE selected </w:t>
            </w:r>
            <w:proofErr w:type="spellStart"/>
            <w:r w:rsidRPr="00797963">
              <w:t>subband</w:t>
            </w:r>
            <w:proofErr w:type="spellEnd"/>
            <w:r w:rsidRPr="00797963">
              <w:t xml:space="preserve"> CQI</w:t>
            </w:r>
          </w:p>
        </w:tc>
        <w:tc>
          <w:tcPr>
            <w:tcW w:w="3118" w:type="dxa"/>
          </w:tcPr>
          <w:p w14:paraId="1F761BC1" w14:textId="77777777" w:rsidR="009B50BF" w:rsidRDefault="009B50BF" w:rsidP="009B50BF">
            <w:pPr>
              <w:spacing w:after="0"/>
              <w:rPr>
                <w:lang w:val="en-US"/>
              </w:rPr>
            </w:pPr>
            <w:r>
              <w:rPr>
                <w:lang w:val="en-US"/>
              </w:rPr>
              <w:t xml:space="preserve">- Multiple CQI feedback per </w:t>
            </w:r>
            <w:proofErr w:type="spellStart"/>
            <w:r>
              <w:rPr>
                <w:lang w:val="en-US"/>
              </w:rPr>
              <w:t>codeword</w:t>
            </w:r>
            <w:proofErr w:type="spellEnd"/>
          </w:p>
          <w:p w14:paraId="1848D697" w14:textId="77777777" w:rsidR="009B50BF" w:rsidRDefault="009B50BF" w:rsidP="009B50BF">
            <w:pPr>
              <w:spacing w:after="0"/>
              <w:rPr>
                <w:lang w:val="en-US"/>
              </w:rPr>
            </w:pPr>
            <w:r>
              <w:rPr>
                <w:lang w:val="en-US"/>
              </w:rPr>
              <w:t xml:space="preserve">- UE selects and reports its CSI for preferred </w:t>
            </w:r>
            <w:proofErr w:type="spellStart"/>
            <w:r>
              <w:rPr>
                <w:lang w:val="en-US"/>
              </w:rPr>
              <w:t>subband</w:t>
            </w:r>
            <w:proofErr w:type="spellEnd"/>
          </w:p>
          <w:p w14:paraId="11137257" w14:textId="7CA5CB4B" w:rsidR="00EB4B94" w:rsidRPr="00797963" w:rsidRDefault="00EB4B94" w:rsidP="009B50BF">
            <w:pPr>
              <w:spacing w:after="0"/>
              <w:rPr>
                <w:lang w:val="en-US"/>
              </w:rPr>
            </w:pPr>
            <w:r>
              <w:rPr>
                <w:lang w:val="en-US" w:eastAsia="ko-KR"/>
              </w:rPr>
              <w:t>- Supported in both P-CSI and A-CSI</w:t>
            </w:r>
          </w:p>
        </w:tc>
        <w:tc>
          <w:tcPr>
            <w:tcW w:w="1844" w:type="dxa"/>
          </w:tcPr>
          <w:p w14:paraId="24ABC3A8" w14:textId="15442ED5" w:rsidR="009B50BF" w:rsidRDefault="009B50BF" w:rsidP="009B50BF">
            <w:pPr>
              <w:spacing w:after="0"/>
              <w:rPr>
                <w:lang w:val="en-US"/>
              </w:rPr>
            </w:pPr>
            <w:r>
              <w:t>Single PMI</w:t>
            </w:r>
          </w:p>
        </w:tc>
        <w:tc>
          <w:tcPr>
            <w:tcW w:w="3084" w:type="dxa"/>
          </w:tcPr>
          <w:p w14:paraId="584457B5" w14:textId="77777777" w:rsidR="009B50BF" w:rsidRDefault="009B50BF" w:rsidP="009B50BF">
            <w:pPr>
              <w:spacing w:after="0"/>
              <w:rPr>
                <w:lang w:val="en-US"/>
              </w:rPr>
            </w:pPr>
            <w:r>
              <w:rPr>
                <w:lang w:val="en-US"/>
              </w:rPr>
              <w:t>- UE selects only one PMI regardless of configured CQI feedback type</w:t>
            </w:r>
          </w:p>
          <w:p w14:paraId="6C7DBFBF" w14:textId="75195205" w:rsidR="00EB4B94" w:rsidRDefault="00EB4B94" w:rsidP="009B50BF">
            <w:pPr>
              <w:spacing w:after="0"/>
              <w:rPr>
                <w:lang w:val="en-US"/>
              </w:rPr>
            </w:pPr>
            <w:r>
              <w:rPr>
                <w:lang w:val="en-US" w:eastAsia="ko-KR"/>
              </w:rPr>
              <w:t>- Supported in both P-CSI and A-CSI</w:t>
            </w:r>
          </w:p>
        </w:tc>
      </w:tr>
      <w:tr w:rsidR="009B50BF" w:rsidRPr="00E9557B" w14:paraId="172B4C1F" w14:textId="2F31F9AD" w:rsidTr="00CB40A7">
        <w:trPr>
          <w:jc w:val="center"/>
        </w:trPr>
        <w:tc>
          <w:tcPr>
            <w:tcW w:w="1809" w:type="dxa"/>
          </w:tcPr>
          <w:p w14:paraId="16258AF8" w14:textId="77777777" w:rsidR="009B50BF" w:rsidRPr="00797963" w:rsidRDefault="009B50BF" w:rsidP="009B50BF">
            <w:pPr>
              <w:spacing w:after="0"/>
            </w:pPr>
            <w:r w:rsidRPr="00797963">
              <w:t xml:space="preserve">High layer-configured </w:t>
            </w:r>
            <w:proofErr w:type="spellStart"/>
            <w:r w:rsidRPr="00797963">
              <w:t>subband</w:t>
            </w:r>
            <w:proofErr w:type="spellEnd"/>
            <w:r w:rsidRPr="00797963">
              <w:t xml:space="preserve"> CQI</w:t>
            </w:r>
          </w:p>
        </w:tc>
        <w:tc>
          <w:tcPr>
            <w:tcW w:w="3118" w:type="dxa"/>
          </w:tcPr>
          <w:p w14:paraId="395106B0" w14:textId="77777777" w:rsidR="009B50BF" w:rsidRDefault="009B50BF" w:rsidP="009B50BF">
            <w:pPr>
              <w:spacing w:after="0"/>
              <w:rPr>
                <w:lang w:val="en-US"/>
              </w:rPr>
            </w:pPr>
            <w:r>
              <w:rPr>
                <w:lang w:val="en-US"/>
              </w:rPr>
              <w:t xml:space="preserve">- Multiple CQI feedback per </w:t>
            </w:r>
            <w:proofErr w:type="spellStart"/>
            <w:r>
              <w:rPr>
                <w:lang w:val="en-US"/>
              </w:rPr>
              <w:t>codeword</w:t>
            </w:r>
            <w:proofErr w:type="spellEnd"/>
          </w:p>
          <w:p w14:paraId="36BD56BE" w14:textId="77777777" w:rsidR="009B50BF" w:rsidRDefault="009B50BF" w:rsidP="009B50BF">
            <w:pPr>
              <w:spacing w:after="0"/>
              <w:rPr>
                <w:lang w:val="en-US"/>
              </w:rPr>
            </w:pPr>
            <w:r>
              <w:rPr>
                <w:lang w:val="en-US"/>
              </w:rPr>
              <w:t xml:space="preserve">- </w:t>
            </w:r>
            <w:r w:rsidRPr="00797963">
              <w:rPr>
                <w:lang w:val="en-US"/>
              </w:rPr>
              <w:t xml:space="preserve">UE selects and reports its CSI for preferred </w:t>
            </w:r>
            <w:proofErr w:type="spellStart"/>
            <w:r w:rsidRPr="00797963">
              <w:rPr>
                <w:lang w:val="en-US"/>
              </w:rPr>
              <w:t>subband</w:t>
            </w:r>
            <w:proofErr w:type="spellEnd"/>
          </w:p>
          <w:p w14:paraId="747A696C" w14:textId="41322C49" w:rsidR="00EB4B94" w:rsidRPr="00797963" w:rsidRDefault="00EB4B94" w:rsidP="00EB4B94">
            <w:pPr>
              <w:spacing w:after="0"/>
              <w:rPr>
                <w:lang w:val="en-US"/>
              </w:rPr>
            </w:pPr>
            <w:r>
              <w:rPr>
                <w:lang w:val="en-US" w:eastAsia="ko-KR"/>
              </w:rPr>
              <w:t>- Supported only in A-CSI</w:t>
            </w:r>
          </w:p>
        </w:tc>
        <w:tc>
          <w:tcPr>
            <w:tcW w:w="1844" w:type="dxa"/>
          </w:tcPr>
          <w:p w14:paraId="2B441BEB" w14:textId="32540A6D" w:rsidR="009B50BF" w:rsidRDefault="009B50BF" w:rsidP="009B50BF">
            <w:pPr>
              <w:spacing w:after="0"/>
              <w:rPr>
                <w:lang w:val="en-US"/>
              </w:rPr>
            </w:pPr>
            <w:r>
              <w:t>Multiple PMI</w:t>
            </w:r>
          </w:p>
        </w:tc>
        <w:tc>
          <w:tcPr>
            <w:tcW w:w="3084" w:type="dxa"/>
          </w:tcPr>
          <w:p w14:paraId="13E9ACBA" w14:textId="77777777" w:rsidR="009B50BF" w:rsidRDefault="009B50BF" w:rsidP="00CB40A7">
            <w:pPr>
              <w:spacing w:after="0"/>
              <w:rPr>
                <w:lang w:val="en-US"/>
              </w:rPr>
            </w:pPr>
            <w:r>
              <w:rPr>
                <w:lang w:val="en-US"/>
              </w:rPr>
              <w:t xml:space="preserve">- UE selects </w:t>
            </w:r>
            <w:r w:rsidR="00CB40A7">
              <w:rPr>
                <w:lang w:val="en-US"/>
              </w:rPr>
              <w:t>multiple</w:t>
            </w:r>
            <w:r>
              <w:rPr>
                <w:lang w:val="en-US"/>
              </w:rPr>
              <w:t xml:space="preserve"> PMI</w:t>
            </w:r>
            <w:r w:rsidR="00CB40A7">
              <w:rPr>
                <w:lang w:val="en-US"/>
              </w:rPr>
              <w:t>s</w:t>
            </w:r>
            <w:r>
              <w:rPr>
                <w:lang w:val="en-US"/>
              </w:rPr>
              <w:t xml:space="preserve"> regardless of configured CQI feedback type</w:t>
            </w:r>
          </w:p>
          <w:p w14:paraId="6EEFD771" w14:textId="03CB044E" w:rsidR="00EB4B94" w:rsidRDefault="00EB4B94" w:rsidP="00EB4B94">
            <w:pPr>
              <w:spacing w:after="0"/>
              <w:rPr>
                <w:lang w:val="en-US"/>
              </w:rPr>
            </w:pPr>
            <w:r>
              <w:rPr>
                <w:lang w:val="en-US" w:eastAsia="ko-KR"/>
              </w:rPr>
              <w:t>- Supported only in A-CSI</w:t>
            </w:r>
          </w:p>
        </w:tc>
      </w:tr>
    </w:tbl>
    <w:p w14:paraId="73140CB6" w14:textId="77777777" w:rsidR="009B50BF" w:rsidRDefault="009B50BF" w:rsidP="009B50BF">
      <w:pPr>
        <w:spacing w:before="60" w:after="60" w:line="288" w:lineRule="auto"/>
        <w:ind w:firstLine="448"/>
        <w:jc w:val="both"/>
      </w:pPr>
    </w:p>
    <w:p w14:paraId="63389EF2" w14:textId="2B6ACFEC" w:rsidR="009B50BF" w:rsidRDefault="009B50BF" w:rsidP="009B50BF">
      <w:pPr>
        <w:spacing w:before="60" w:after="60" w:line="288" w:lineRule="auto"/>
        <w:ind w:firstLine="448"/>
        <w:jc w:val="both"/>
        <w:rPr>
          <w:lang w:eastAsia="ko-KR"/>
        </w:rPr>
      </w:pPr>
      <w:r>
        <w:rPr>
          <w:rFonts w:hint="eastAsia"/>
          <w:lang w:eastAsia="ko-KR"/>
        </w:rPr>
        <w:t>A</w:t>
      </w:r>
      <w:r>
        <w:rPr>
          <w:lang w:eastAsia="ko-KR"/>
        </w:rPr>
        <w:t xml:space="preserve">mong the described CQI feedback types, support of UE selected </w:t>
      </w:r>
      <w:proofErr w:type="spellStart"/>
      <w:r>
        <w:rPr>
          <w:lang w:eastAsia="ko-KR"/>
        </w:rPr>
        <w:t>subband</w:t>
      </w:r>
      <w:proofErr w:type="spellEnd"/>
      <w:r>
        <w:rPr>
          <w:lang w:eastAsia="ko-KR"/>
        </w:rPr>
        <w:t xml:space="preserve"> CQI for NR would be redundant feature. In order to report UE selected </w:t>
      </w:r>
      <w:proofErr w:type="spellStart"/>
      <w:r>
        <w:rPr>
          <w:lang w:eastAsia="ko-KR"/>
        </w:rPr>
        <w:t>subband</w:t>
      </w:r>
      <w:proofErr w:type="spellEnd"/>
      <w:r>
        <w:rPr>
          <w:lang w:eastAsia="ko-KR"/>
        </w:rPr>
        <w:t xml:space="preserve"> CQI, UE selects one of </w:t>
      </w:r>
      <w:proofErr w:type="spellStart"/>
      <w:r>
        <w:rPr>
          <w:lang w:eastAsia="ko-KR"/>
        </w:rPr>
        <w:t>subband</w:t>
      </w:r>
      <w:proofErr w:type="spellEnd"/>
      <w:r>
        <w:rPr>
          <w:lang w:eastAsia="ko-KR"/>
        </w:rPr>
        <w:t xml:space="preserve"> among </w:t>
      </w:r>
      <w:proofErr w:type="spellStart"/>
      <w:r>
        <w:rPr>
          <w:lang w:eastAsia="ko-KR"/>
        </w:rPr>
        <w:t>subband</w:t>
      </w:r>
      <w:proofErr w:type="spellEnd"/>
      <w:r>
        <w:rPr>
          <w:lang w:eastAsia="ko-KR"/>
        </w:rPr>
        <w:t xml:space="preserve"> group and calculates its CQI. This </w:t>
      </w:r>
      <w:proofErr w:type="spellStart"/>
      <w:r>
        <w:rPr>
          <w:lang w:eastAsia="ko-KR"/>
        </w:rPr>
        <w:t>subband</w:t>
      </w:r>
      <w:proofErr w:type="spellEnd"/>
      <w:r>
        <w:rPr>
          <w:lang w:eastAsia="ko-KR"/>
        </w:rPr>
        <w:t xml:space="preserve"> group is so called as ‘bandwidth parts’. This operation may reduce CSI reporting overhead, but limits the benefits of </w:t>
      </w:r>
      <w:proofErr w:type="spellStart"/>
      <w:r>
        <w:rPr>
          <w:lang w:eastAsia="ko-KR"/>
        </w:rPr>
        <w:t>subband</w:t>
      </w:r>
      <w:proofErr w:type="spellEnd"/>
      <w:r>
        <w:rPr>
          <w:lang w:eastAsia="ko-KR"/>
        </w:rPr>
        <w:t xml:space="preserve"> reporting. In contrast to high layer-configured </w:t>
      </w:r>
      <w:proofErr w:type="spellStart"/>
      <w:r>
        <w:rPr>
          <w:lang w:eastAsia="ko-KR"/>
        </w:rPr>
        <w:t>subband</w:t>
      </w:r>
      <w:proofErr w:type="spellEnd"/>
      <w:r>
        <w:rPr>
          <w:lang w:eastAsia="ko-KR"/>
        </w:rPr>
        <w:t xml:space="preserve"> CQI in which UE reports PMI/CQI for whole </w:t>
      </w:r>
      <w:proofErr w:type="spellStart"/>
      <w:r>
        <w:rPr>
          <w:lang w:eastAsia="ko-KR"/>
        </w:rPr>
        <w:t>subbands</w:t>
      </w:r>
      <w:proofErr w:type="spellEnd"/>
      <w:r>
        <w:rPr>
          <w:lang w:eastAsia="ko-KR"/>
        </w:rPr>
        <w:t xml:space="preserve">, PMI/CQI is available only for the reported </w:t>
      </w:r>
      <w:proofErr w:type="spellStart"/>
      <w:r>
        <w:rPr>
          <w:lang w:eastAsia="ko-KR"/>
        </w:rPr>
        <w:t>subbands</w:t>
      </w:r>
      <w:proofErr w:type="spellEnd"/>
      <w:r>
        <w:rPr>
          <w:lang w:eastAsia="ko-KR"/>
        </w:rPr>
        <w:t xml:space="preserve">. It is difficult to match </w:t>
      </w:r>
      <w:proofErr w:type="spellStart"/>
      <w:r w:rsidR="005D01F2">
        <w:rPr>
          <w:lang w:eastAsia="ko-KR"/>
        </w:rPr>
        <w:t>g</w:t>
      </w:r>
      <w:r>
        <w:rPr>
          <w:lang w:eastAsia="ko-KR"/>
        </w:rPr>
        <w:t>NB’s</w:t>
      </w:r>
      <w:proofErr w:type="spellEnd"/>
      <w:r>
        <w:rPr>
          <w:lang w:eastAsia="ko-KR"/>
        </w:rPr>
        <w:t xml:space="preserve"> scheduling requirements and reported </w:t>
      </w:r>
      <w:proofErr w:type="spellStart"/>
      <w:r>
        <w:rPr>
          <w:lang w:eastAsia="ko-KR"/>
        </w:rPr>
        <w:t>subbands</w:t>
      </w:r>
      <w:proofErr w:type="spellEnd"/>
      <w:r>
        <w:rPr>
          <w:lang w:eastAsia="ko-KR"/>
        </w:rPr>
        <w:t xml:space="preserve"> and therefore there would be limited gain. Therefore, streamlining UE selected </w:t>
      </w:r>
      <w:proofErr w:type="spellStart"/>
      <w:r>
        <w:rPr>
          <w:lang w:eastAsia="ko-KR"/>
        </w:rPr>
        <w:t>subband</w:t>
      </w:r>
      <w:proofErr w:type="spellEnd"/>
      <w:r>
        <w:rPr>
          <w:lang w:eastAsia="ko-KR"/>
        </w:rPr>
        <w:t xml:space="preserve"> CQI for NR would be desirable. It should be noted that UE requires additional overhead to report the position of selected </w:t>
      </w:r>
      <w:proofErr w:type="spellStart"/>
      <w:r>
        <w:rPr>
          <w:lang w:eastAsia="ko-KR"/>
        </w:rPr>
        <w:t>subband</w:t>
      </w:r>
      <w:proofErr w:type="spellEnd"/>
      <w:r>
        <w:rPr>
          <w:lang w:eastAsia="ko-KR"/>
        </w:rPr>
        <w:t xml:space="preserve"> among the </w:t>
      </w:r>
      <w:proofErr w:type="spellStart"/>
      <w:r>
        <w:rPr>
          <w:lang w:eastAsia="ko-KR"/>
        </w:rPr>
        <w:t>subband</w:t>
      </w:r>
      <w:proofErr w:type="spellEnd"/>
      <w:r>
        <w:rPr>
          <w:lang w:eastAsia="ko-KR"/>
        </w:rPr>
        <w:t xml:space="preserve"> group in UE selected </w:t>
      </w:r>
      <w:proofErr w:type="spellStart"/>
      <w:r>
        <w:rPr>
          <w:lang w:eastAsia="ko-KR"/>
        </w:rPr>
        <w:t>subband</w:t>
      </w:r>
      <w:proofErr w:type="spellEnd"/>
      <w:r>
        <w:rPr>
          <w:lang w:eastAsia="ko-KR"/>
        </w:rPr>
        <w:t xml:space="preserve"> CQI.</w:t>
      </w:r>
    </w:p>
    <w:p w14:paraId="0E369B6F" w14:textId="3CBDCC3C" w:rsidR="009B50BF" w:rsidRDefault="009B50BF" w:rsidP="009B50BF">
      <w:pPr>
        <w:spacing w:before="60" w:after="60" w:line="288" w:lineRule="auto"/>
        <w:ind w:firstLine="448"/>
        <w:jc w:val="both"/>
        <w:rPr>
          <w:lang w:eastAsia="ko-KR"/>
        </w:rPr>
      </w:pPr>
      <w:r>
        <w:rPr>
          <w:rFonts w:hint="eastAsia"/>
          <w:lang w:eastAsia="ko-KR"/>
        </w:rPr>
        <w:t>I</w:t>
      </w:r>
      <w:r>
        <w:rPr>
          <w:lang w:eastAsia="ko-KR"/>
        </w:rPr>
        <w:t xml:space="preserve">n A-CSI, supporting both wideband CQI and high layer-configured </w:t>
      </w:r>
      <w:proofErr w:type="spellStart"/>
      <w:r>
        <w:rPr>
          <w:lang w:eastAsia="ko-KR"/>
        </w:rPr>
        <w:t>subband</w:t>
      </w:r>
      <w:proofErr w:type="spellEnd"/>
      <w:r>
        <w:rPr>
          <w:lang w:eastAsia="ko-KR"/>
        </w:rPr>
        <w:t xml:space="preserve"> CQI would be beneficial. Each of CQI feedback type has its own benefits. For example, when CSI is reliable, having detailed information for each </w:t>
      </w:r>
      <w:proofErr w:type="spellStart"/>
      <w:r>
        <w:rPr>
          <w:lang w:eastAsia="ko-KR"/>
        </w:rPr>
        <w:t>subband</w:t>
      </w:r>
      <w:proofErr w:type="spellEnd"/>
      <w:r>
        <w:rPr>
          <w:lang w:eastAsia="ko-KR"/>
        </w:rPr>
        <w:t xml:space="preserve"> can enhance system performance despite of its reporting overhead. However, when CSI is not reliable (</w:t>
      </w:r>
      <w:r w:rsidR="00C40C25">
        <w:rPr>
          <w:lang w:eastAsia="ko-KR"/>
        </w:rPr>
        <w:t>e.g.</w:t>
      </w:r>
      <w:r>
        <w:rPr>
          <w:lang w:eastAsia="ko-KR"/>
        </w:rPr>
        <w:t xml:space="preserve"> high mobility or high inter-cell interference), reporting </w:t>
      </w:r>
      <w:proofErr w:type="spellStart"/>
      <w:r>
        <w:rPr>
          <w:lang w:eastAsia="ko-KR"/>
        </w:rPr>
        <w:t>subband</w:t>
      </w:r>
      <w:proofErr w:type="spellEnd"/>
      <w:r>
        <w:rPr>
          <w:lang w:eastAsia="ko-KR"/>
        </w:rPr>
        <w:t xml:space="preserve"> CSI would be meaningless. In that sense, supporting both wideband CQI and high</w:t>
      </w:r>
      <w:r w:rsidR="00700F83">
        <w:rPr>
          <w:lang w:eastAsia="ko-KR"/>
        </w:rPr>
        <w:t>er</w:t>
      </w:r>
      <w:r>
        <w:rPr>
          <w:lang w:eastAsia="ko-KR"/>
        </w:rPr>
        <w:t xml:space="preserve"> layer-configured </w:t>
      </w:r>
      <w:proofErr w:type="spellStart"/>
      <w:r>
        <w:rPr>
          <w:lang w:eastAsia="ko-KR"/>
        </w:rPr>
        <w:t>subband</w:t>
      </w:r>
      <w:proofErr w:type="spellEnd"/>
      <w:r>
        <w:rPr>
          <w:lang w:eastAsia="ko-KR"/>
        </w:rPr>
        <w:t xml:space="preserve"> CQI for NR is preferred.</w:t>
      </w:r>
    </w:p>
    <w:p w14:paraId="17868268" w14:textId="1F8F6578" w:rsidR="009B50BF" w:rsidRDefault="00BA1E09" w:rsidP="00BA1E09">
      <w:pPr>
        <w:spacing w:before="60" w:after="60" w:line="288" w:lineRule="auto"/>
        <w:ind w:firstLine="448"/>
        <w:jc w:val="both"/>
        <w:rPr>
          <w:lang w:val="en-US" w:eastAsia="ko-KR"/>
        </w:rPr>
      </w:pPr>
      <w:r>
        <w:rPr>
          <w:lang w:eastAsia="ko-KR"/>
        </w:rPr>
        <w:t>Support of PMI feedback type is already well streamlined in Rel-1</w:t>
      </w:r>
      <w:r w:rsidR="005369E5">
        <w:rPr>
          <w:lang w:eastAsia="ko-KR"/>
        </w:rPr>
        <w:t>3</w:t>
      </w:r>
      <w:r>
        <w:rPr>
          <w:lang w:eastAsia="ko-KR"/>
        </w:rPr>
        <w:t xml:space="preserve"> and does not require any additional streamlining. In addition to </w:t>
      </w:r>
      <w:r w:rsidR="00700F83">
        <w:rPr>
          <w:lang w:eastAsia="ko-KR"/>
        </w:rPr>
        <w:t xml:space="preserve">the </w:t>
      </w:r>
      <w:r>
        <w:rPr>
          <w:lang w:eastAsia="ko-KR"/>
        </w:rPr>
        <w:t>support of PMI feedback type,</w:t>
      </w:r>
      <w:r w:rsidR="00FA6F45">
        <w:rPr>
          <w:lang w:eastAsia="ko-KR"/>
        </w:rPr>
        <w:t xml:space="preserve"> design of</w:t>
      </w:r>
      <w:r>
        <w:rPr>
          <w:lang w:eastAsia="ko-KR"/>
        </w:rPr>
        <w:t xml:space="preserve"> PMI feedback type configuration can be </w:t>
      </w:r>
      <w:r>
        <w:rPr>
          <w:lang w:eastAsia="ko-KR"/>
        </w:rPr>
        <w:lastRenderedPageBreak/>
        <w:t>considered</w:t>
      </w:r>
      <w:r w:rsidR="00FA6F45">
        <w:rPr>
          <w:lang w:eastAsia="ko-KR"/>
        </w:rPr>
        <w:t xml:space="preserve"> for NR</w:t>
      </w:r>
      <w:r>
        <w:rPr>
          <w:lang w:eastAsia="ko-KR"/>
        </w:rPr>
        <w:t xml:space="preserve">. </w:t>
      </w:r>
      <w:r w:rsidR="00FA6F45">
        <w:rPr>
          <w:lang w:eastAsia="ko-KR"/>
        </w:rPr>
        <w:t>In Rel-</w:t>
      </w:r>
      <w:r w:rsidR="005369E5">
        <w:rPr>
          <w:lang w:eastAsia="ko-KR"/>
        </w:rPr>
        <w:t>13</w:t>
      </w:r>
      <w:r w:rsidR="00FA6F45">
        <w:rPr>
          <w:lang w:eastAsia="ko-KR"/>
        </w:rPr>
        <w:t>, for</w:t>
      </w:r>
      <w:r w:rsidR="009B50BF">
        <w:t xml:space="preserve"> CRS based TMs</w:t>
      </w:r>
      <w:r w:rsidR="009B50BF">
        <w:rPr>
          <w:rFonts w:hint="eastAsia"/>
        </w:rPr>
        <w:t>, PMI feedback type configuration</w:t>
      </w:r>
      <w:r w:rsidR="009B50BF">
        <w:t xml:space="preserve"> when UE reports its CSI relies on the configured TM</w:t>
      </w:r>
      <w:r w:rsidR="00C35D5A">
        <w:t xml:space="preserve"> (for example, TM3 only supports No PMI). </w:t>
      </w:r>
      <w:r w:rsidR="009B50BF">
        <w:t xml:space="preserve">The precoding that is predefined in the specification and indicated by configuration of TM is applied on top of the CRS. Therefore, a UE needs to receive only TM configuration and its CQI </w:t>
      </w:r>
      <w:r>
        <w:t xml:space="preserve">feedback </w:t>
      </w:r>
      <w:r w:rsidR="009B50BF">
        <w:t xml:space="preserve">type. Compared to CRS based TMs, independent RRC parameter </w:t>
      </w:r>
      <w:r>
        <w:t xml:space="preserve">(P-CSI) or explicit mode configuration (A-CSI) </w:t>
      </w:r>
      <w:r w:rsidR="009B50BF">
        <w:t xml:space="preserve">to turn on/off PMI/RI reporting is provided for DMRS based TMs. </w:t>
      </w:r>
      <w:r w:rsidR="005D01F2">
        <w:t>In NR</w:t>
      </w:r>
      <w:r w:rsidR="009B50BF">
        <w:t xml:space="preserve">, </w:t>
      </w:r>
      <w:r w:rsidR="005D01F2">
        <w:t xml:space="preserve">modular configuration on transmission scheme and CSI reporting is </w:t>
      </w:r>
      <w:proofErr w:type="spellStart"/>
      <w:r w:rsidR="005D01F2">
        <w:t>benenficial</w:t>
      </w:r>
      <w:proofErr w:type="spellEnd"/>
      <w:r w:rsidR="005D01F2">
        <w:t xml:space="preserve"> []. </w:t>
      </w:r>
      <w:proofErr w:type="spellStart"/>
      <w:proofErr w:type="gramStart"/>
      <w:r w:rsidR="005D01F2">
        <w:t>g</w:t>
      </w:r>
      <w:r w:rsidR="009B50BF">
        <w:t>NB</w:t>
      </w:r>
      <w:proofErr w:type="spellEnd"/>
      <w:proofErr w:type="gramEnd"/>
      <w:r w:rsidR="009B50BF">
        <w:t xml:space="preserve"> can </w:t>
      </w:r>
      <w:r w:rsidR="00DB77DF">
        <w:t>indicate</w:t>
      </w:r>
      <w:r w:rsidR="009B50BF">
        <w:t xml:space="preserve"> its </w:t>
      </w:r>
      <w:proofErr w:type="spellStart"/>
      <w:r w:rsidR="00DB77DF">
        <w:t>precoded</w:t>
      </w:r>
      <w:proofErr w:type="spellEnd"/>
      <w:r w:rsidR="00DB77DF">
        <w:t xml:space="preserve"> channel </w:t>
      </w:r>
      <w:r w:rsidR="009B50BF">
        <w:t xml:space="preserve">without </w:t>
      </w:r>
      <w:r w:rsidR="00DB77DF">
        <w:t>relation to CSI</w:t>
      </w:r>
      <w:r w:rsidR="009B50BF">
        <w:t xml:space="preserve">. As discussed in </w:t>
      </w:r>
      <w:r w:rsidR="0096325E">
        <w:fldChar w:fldCharType="begin"/>
      </w:r>
      <w:r w:rsidR="0096325E">
        <w:instrText xml:space="preserve"> REF  RS_design \h \r  \* MERGEFORMAT </w:instrText>
      </w:r>
      <w:r w:rsidR="0096325E">
        <w:fldChar w:fldCharType="separate"/>
      </w:r>
      <w:r w:rsidR="0096325E">
        <w:t>[</w:t>
      </w:r>
      <w:r w:rsidR="00226945">
        <w:t>5</w:t>
      </w:r>
      <w:r w:rsidR="0096325E">
        <w:t>]</w:t>
      </w:r>
      <w:r w:rsidR="0096325E">
        <w:fldChar w:fldCharType="end"/>
      </w:r>
      <w:r w:rsidR="009B50BF">
        <w:t xml:space="preserve">, RS which has always-on property should be minimized </w:t>
      </w:r>
      <w:r w:rsidR="009B50BF">
        <w:rPr>
          <w:lang w:val="en-US" w:eastAsia="ko-KR"/>
        </w:rPr>
        <w:t xml:space="preserve">and therefore separate configuration of </w:t>
      </w:r>
      <w:r w:rsidR="00DB77DF">
        <w:rPr>
          <w:lang w:val="en-US" w:eastAsia="ko-KR"/>
        </w:rPr>
        <w:t>PMI feedback type</w:t>
      </w:r>
      <w:r w:rsidR="009B50BF">
        <w:rPr>
          <w:lang w:val="en-US" w:eastAsia="ko-KR"/>
        </w:rPr>
        <w:t xml:space="preserve"> which is not related to the configured TM should be provided at least for </w:t>
      </w:r>
      <w:proofErr w:type="spellStart"/>
      <w:r w:rsidR="009B50BF">
        <w:rPr>
          <w:lang w:val="en-US" w:eastAsia="ko-KR"/>
        </w:rPr>
        <w:t>eMBB</w:t>
      </w:r>
      <w:proofErr w:type="spellEnd"/>
      <w:r w:rsidR="009B50BF">
        <w:rPr>
          <w:lang w:val="en-US" w:eastAsia="ko-KR"/>
        </w:rPr>
        <w:t>.</w:t>
      </w:r>
    </w:p>
    <w:p w14:paraId="2D30666E" w14:textId="26ECA1EF" w:rsidR="00AE6C3B" w:rsidRDefault="00AE6C3B" w:rsidP="00AE6C3B">
      <w:pPr>
        <w:spacing w:before="60" w:line="288" w:lineRule="auto"/>
        <w:ind w:firstLine="448"/>
        <w:jc w:val="both"/>
      </w:pPr>
      <w:r>
        <w:t>Based on the above discussion, proposals can be summarized as follows:</w:t>
      </w:r>
    </w:p>
    <w:p w14:paraId="4052DFCE" w14:textId="7874E133" w:rsidR="00C63750" w:rsidRDefault="00C63750" w:rsidP="00C63750">
      <w:pPr>
        <w:spacing w:before="60" w:after="60" w:line="288" w:lineRule="auto"/>
        <w:jc w:val="both"/>
        <w:rPr>
          <w:b/>
          <w:i/>
        </w:rPr>
      </w:pPr>
      <w:r>
        <w:rPr>
          <w:b/>
          <w:i/>
          <w:u w:val="single"/>
        </w:rPr>
        <w:t>Proposal</w:t>
      </w:r>
      <w:r w:rsidR="003629C2">
        <w:rPr>
          <w:b/>
          <w:i/>
          <w:u w:val="single"/>
        </w:rPr>
        <w:t>s</w:t>
      </w:r>
      <w:r w:rsidRPr="00BE0DF4">
        <w:rPr>
          <w:b/>
          <w:i/>
        </w:rPr>
        <w:t xml:space="preserve">: </w:t>
      </w:r>
    </w:p>
    <w:p w14:paraId="6FE07F05" w14:textId="50458D5B" w:rsidR="00C63750" w:rsidRDefault="00C63750" w:rsidP="00C63750">
      <w:pPr>
        <w:pStyle w:val="a4"/>
        <w:numPr>
          <w:ilvl w:val="0"/>
          <w:numId w:val="20"/>
        </w:numPr>
        <w:spacing w:before="60" w:after="60" w:line="288" w:lineRule="auto"/>
        <w:ind w:leftChars="0"/>
        <w:jc w:val="both"/>
        <w:rPr>
          <w:i/>
        </w:rPr>
      </w:pPr>
      <w:r>
        <w:rPr>
          <w:i/>
          <w:lang w:eastAsia="ko-KR"/>
        </w:rPr>
        <w:t>Aperiodic CSI reporting procedure for NR should be designed by considering following proposals:</w:t>
      </w:r>
    </w:p>
    <w:p w14:paraId="55DCBA9D" w14:textId="181873D5" w:rsidR="00C63750" w:rsidRDefault="00C63750" w:rsidP="00C63750">
      <w:pPr>
        <w:pStyle w:val="a4"/>
        <w:numPr>
          <w:ilvl w:val="1"/>
          <w:numId w:val="20"/>
        </w:numPr>
        <w:spacing w:before="60" w:after="60" w:line="288" w:lineRule="auto"/>
        <w:ind w:leftChars="0"/>
        <w:jc w:val="both"/>
        <w:rPr>
          <w:i/>
        </w:rPr>
      </w:pPr>
      <w:r>
        <w:rPr>
          <w:i/>
          <w:lang w:eastAsia="ko-KR"/>
        </w:rPr>
        <w:t>Aperiodic CSI supports both coverage and UE-specific CSI-RS with large CSI-RS overhead.</w:t>
      </w:r>
    </w:p>
    <w:p w14:paraId="1087749A" w14:textId="44CD1FD6" w:rsidR="00C63750" w:rsidRDefault="00C63750" w:rsidP="00C63750">
      <w:pPr>
        <w:pStyle w:val="a4"/>
        <w:numPr>
          <w:ilvl w:val="1"/>
          <w:numId w:val="20"/>
        </w:numPr>
        <w:spacing w:before="60" w:after="60" w:line="288" w:lineRule="auto"/>
        <w:ind w:leftChars="0"/>
        <w:jc w:val="both"/>
        <w:rPr>
          <w:i/>
        </w:rPr>
      </w:pPr>
      <w:r>
        <w:rPr>
          <w:i/>
          <w:lang w:eastAsia="ko-KR"/>
        </w:rPr>
        <w:t xml:space="preserve">Both wideband and </w:t>
      </w:r>
      <w:proofErr w:type="spellStart"/>
      <w:r>
        <w:rPr>
          <w:i/>
          <w:lang w:eastAsia="ko-KR"/>
        </w:rPr>
        <w:t>s</w:t>
      </w:r>
      <w:r>
        <w:rPr>
          <w:rFonts w:hint="eastAsia"/>
          <w:i/>
          <w:lang w:eastAsia="ko-KR"/>
        </w:rPr>
        <w:t>ubband</w:t>
      </w:r>
      <w:proofErr w:type="spellEnd"/>
      <w:r>
        <w:rPr>
          <w:rFonts w:hint="eastAsia"/>
          <w:i/>
          <w:lang w:eastAsia="ko-KR"/>
        </w:rPr>
        <w:t xml:space="preserve"> </w:t>
      </w:r>
      <w:r>
        <w:rPr>
          <w:i/>
          <w:lang w:eastAsia="ko-KR"/>
        </w:rPr>
        <w:t>CQI feedback are supported.</w:t>
      </w:r>
    </w:p>
    <w:p w14:paraId="63AD1CF7" w14:textId="071D12ED" w:rsidR="00C63750" w:rsidRDefault="00C63750" w:rsidP="00C63750">
      <w:pPr>
        <w:pStyle w:val="a4"/>
        <w:numPr>
          <w:ilvl w:val="1"/>
          <w:numId w:val="20"/>
        </w:numPr>
        <w:spacing w:before="60" w:after="60" w:line="288" w:lineRule="auto"/>
        <w:ind w:leftChars="0" w:left="1434" w:hanging="357"/>
        <w:jc w:val="both"/>
        <w:rPr>
          <w:i/>
        </w:rPr>
      </w:pPr>
      <w:r>
        <w:rPr>
          <w:i/>
        </w:rPr>
        <w:t>For PMI feedback type, no PMI/single PMI/multiple PMI are considered.</w:t>
      </w:r>
    </w:p>
    <w:p w14:paraId="014E05BB" w14:textId="0FA6EC80" w:rsidR="00C101B0" w:rsidRDefault="00C101B0" w:rsidP="00C101B0">
      <w:pPr>
        <w:pStyle w:val="1"/>
        <w:spacing w:after="180"/>
      </w:pPr>
      <w:r>
        <w:t>Exemplary operation</w:t>
      </w:r>
    </w:p>
    <w:p w14:paraId="1CB25AD5" w14:textId="257D8C00" w:rsidR="00125E0E" w:rsidRPr="005B0563" w:rsidRDefault="00125E0E" w:rsidP="00125E0E">
      <w:pPr>
        <w:spacing w:before="60" w:after="60" w:line="288" w:lineRule="auto"/>
        <w:ind w:firstLine="450"/>
        <w:jc w:val="both"/>
      </w:pPr>
      <w:r w:rsidRPr="005B0563">
        <w:t xml:space="preserve">An exemplary operation utilizing the above features is illustrated in </w:t>
      </w:r>
      <w:r w:rsidRPr="005B0563">
        <w:fldChar w:fldCharType="begin"/>
      </w:r>
      <w:r w:rsidRPr="005B0563">
        <w:instrText xml:space="preserve"> REF _Ref446676563 \h  \* MERGEFORMAT </w:instrText>
      </w:r>
      <w:r w:rsidRPr="005B0563">
        <w:fldChar w:fldCharType="separate"/>
      </w:r>
      <w:r w:rsidR="008C4755" w:rsidRPr="008C4755">
        <w:t xml:space="preserve">Figure </w:t>
      </w:r>
      <w:r w:rsidR="008C4755" w:rsidRPr="008C4755">
        <w:rPr>
          <w:noProof/>
        </w:rPr>
        <w:t>1</w:t>
      </w:r>
      <w:r w:rsidRPr="005B0563">
        <w:fldChar w:fldCharType="end"/>
      </w:r>
      <w:r w:rsidRPr="005B0563">
        <w:t xml:space="preserve">. </w:t>
      </w:r>
      <w:r>
        <w:t xml:space="preserve">A simple LTE </w:t>
      </w:r>
      <w:proofErr w:type="spellStart"/>
      <w:r>
        <w:t>subframe</w:t>
      </w:r>
      <w:proofErr w:type="spellEnd"/>
      <w:r>
        <w:t xml:space="preserve"> structure is assumed. Within one CSI process, a UE is configured with P-CSI linked to a UE-specific CSI-RS </w:t>
      </w:r>
      <w:r w:rsidR="005D01F2">
        <w:t xml:space="preserve">[6] </w:t>
      </w:r>
      <w:r>
        <w:t xml:space="preserve">and A-CSI linked to 2-resource coverage CSI-RS (two 16-port CSI-RS resources, forming a 32-port partial-port CSI-RS). Upon receiving an UL grant accompanied with one of the two resources associated with coverage CSI-RS, the UE reports A-CSI containing explicit channel feedback. Unlike implicit feedback, the </w:t>
      </w:r>
      <w:proofErr w:type="spellStart"/>
      <w:r w:rsidR="005D01F2">
        <w:t>g</w:t>
      </w:r>
      <w:r>
        <w:t>NB</w:t>
      </w:r>
      <w:proofErr w:type="spellEnd"/>
      <w:r>
        <w:t xml:space="preserve"> can assemble these two A-CSI reports without any reconstruction issue. Assembling these two reports simply amounts to concatenating two sets of disjoint 16-port quantized channel into a 32-port quantized channel. With a 32-port DL channel estimate, the </w:t>
      </w:r>
      <w:proofErr w:type="spellStart"/>
      <w:r w:rsidR="005D01F2">
        <w:t>g</w:t>
      </w:r>
      <w:r>
        <w:t>NB</w:t>
      </w:r>
      <w:proofErr w:type="spellEnd"/>
      <w:r>
        <w:t xml:space="preserve"> performs UE-specific beamforming on CSI-RS. Configured with a 4-port UE-specific CSI-RS, the UE reports P-CSI (consisting of wideband CQI, PMI, and RI) to maintain the link. Since the number of ports is small, the link can be well maintained with wideband PMI.</w:t>
      </w:r>
    </w:p>
    <w:p w14:paraId="73A81ADC" w14:textId="77777777" w:rsidR="00125E0E" w:rsidRPr="00CC1560" w:rsidRDefault="00125E0E" w:rsidP="00125E0E">
      <w:pPr>
        <w:spacing w:before="60" w:after="60" w:line="288" w:lineRule="auto"/>
        <w:ind w:firstLine="450"/>
        <w:jc w:val="center"/>
      </w:pPr>
      <w:r>
        <w:object w:dxaOrig="11902" w:dyaOrig="8790" w14:anchorId="7B4E09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2pt;height:278.85pt" o:ole="">
            <v:imagedata r:id="rId8" o:title=""/>
          </v:shape>
          <o:OLEObject Type="Embed" ProgID="Visio.Drawing.11" ShapeID="_x0000_i1025" DrawAspect="Content" ObjectID="_1536768187" r:id="rId9"/>
        </w:object>
      </w:r>
    </w:p>
    <w:p w14:paraId="131B5047" w14:textId="77777777" w:rsidR="00125E0E" w:rsidRPr="001D51D6" w:rsidRDefault="00125E0E" w:rsidP="00125E0E">
      <w:pPr>
        <w:pStyle w:val="a7"/>
        <w:jc w:val="center"/>
        <w:rPr>
          <w:b w:val="0"/>
          <w:sz w:val="18"/>
        </w:rPr>
      </w:pPr>
      <w:r w:rsidRPr="001D51D6">
        <w:rPr>
          <w:sz w:val="18"/>
        </w:rPr>
        <w:t xml:space="preserve">Figure </w:t>
      </w:r>
      <w:r w:rsidRPr="001D51D6">
        <w:rPr>
          <w:sz w:val="18"/>
        </w:rPr>
        <w:fldChar w:fldCharType="begin"/>
      </w:r>
      <w:r w:rsidRPr="001D51D6">
        <w:rPr>
          <w:sz w:val="18"/>
        </w:rPr>
        <w:instrText xml:space="preserve"> SEQ Figure \* ARABIC </w:instrText>
      </w:r>
      <w:r w:rsidRPr="001D51D6">
        <w:rPr>
          <w:sz w:val="18"/>
        </w:rPr>
        <w:fldChar w:fldCharType="separate"/>
      </w:r>
      <w:r w:rsidR="008C4755">
        <w:rPr>
          <w:noProof/>
          <w:sz w:val="18"/>
        </w:rPr>
        <w:t>1</w:t>
      </w:r>
      <w:r w:rsidRPr="001D51D6">
        <w:rPr>
          <w:sz w:val="18"/>
        </w:rPr>
        <w:fldChar w:fldCharType="end"/>
      </w:r>
      <w:r w:rsidRPr="001D51D6">
        <w:rPr>
          <w:sz w:val="18"/>
        </w:rPr>
        <w:t xml:space="preserve"> </w:t>
      </w:r>
      <w:r>
        <w:rPr>
          <w:b w:val="0"/>
          <w:sz w:val="18"/>
        </w:rPr>
        <w:t xml:space="preserve">Joint use of aperiodic advanced CSI (using </w:t>
      </w:r>
      <w:r w:rsidRPr="00894B46">
        <w:rPr>
          <w:b w:val="0"/>
          <w:i/>
          <w:sz w:val="18"/>
        </w:rPr>
        <w:t>K</w:t>
      </w:r>
      <w:r>
        <w:rPr>
          <w:b w:val="0"/>
          <w:sz w:val="18"/>
        </w:rPr>
        <w:t xml:space="preserve">=2 coverage CSI-RS) and periodic legacy CSI (using UE-specific CSI-RS) </w:t>
      </w:r>
    </w:p>
    <w:p w14:paraId="18B248F2" w14:textId="77777777" w:rsidR="003D3E2E" w:rsidRDefault="003D3E2E" w:rsidP="002958FD">
      <w:pPr>
        <w:pStyle w:val="1"/>
      </w:pPr>
      <w:r>
        <w:rPr>
          <w:rFonts w:hint="eastAsia"/>
        </w:rPr>
        <w:lastRenderedPageBreak/>
        <w:t>Conclusions</w:t>
      </w:r>
    </w:p>
    <w:p w14:paraId="7D7DFC4E" w14:textId="0C0D2232" w:rsidR="003273E7" w:rsidRDefault="00C63750" w:rsidP="00AC76CF">
      <w:pPr>
        <w:pStyle w:val="2222"/>
        <w:spacing w:after="120" w:line="288" w:lineRule="auto"/>
        <w:ind w:firstLineChars="0"/>
        <w:rPr>
          <w:lang w:eastAsia="ko-KR"/>
        </w:rPr>
      </w:pPr>
      <w:r>
        <w:rPr>
          <w:rFonts w:hint="eastAsia"/>
          <w:lang w:eastAsia="ko-KR"/>
        </w:rPr>
        <w:t>I</w:t>
      </w:r>
      <w:r>
        <w:rPr>
          <w:lang w:eastAsia="ko-KR"/>
        </w:rPr>
        <w:t xml:space="preserve">n this contribution, </w:t>
      </w:r>
      <w:r w:rsidR="003629C2">
        <w:rPr>
          <w:lang w:eastAsia="ko-KR"/>
        </w:rPr>
        <w:t xml:space="preserve">aperiodic </w:t>
      </w:r>
      <w:r>
        <w:rPr>
          <w:lang w:eastAsia="ko-KR"/>
        </w:rPr>
        <w:t xml:space="preserve">CSI </w:t>
      </w:r>
      <w:r w:rsidR="003629C2">
        <w:rPr>
          <w:lang w:eastAsia="ko-KR"/>
        </w:rPr>
        <w:t xml:space="preserve">reporting </w:t>
      </w:r>
      <w:r>
        <w:rPr>
          <w:lang w:eastAsia="ko-KR"/>
        </w:rPr>
        <w:t>design for NR is considered considering two design aspects: CSI contents and CSI reporting procedure. Building on the latest MIMO LTE features via streamlining and adding differentiating features, our proposals on CSI reporting can be summarized as follows:</w:t>
      </w:r>
    </w:p>
    <w:p w14:paraId="0E136835" w14:textId="68F99DDF" w:rsidR="00C63750" w:rsidRDefault="00C63750" w:rsidP="00C63750">
      <w:pPr>
        <w:pStyle w:val="a4"/>
        <w:numPr>
          <w:ilvl w:val="0"/>
          <w:numId w:val="20"/>
        </w:numPr>
        <w:spacing w:before="60" w:after="60" w:line="288" w:lineRule="auto"/>
        <w:ind w:leftChars="0" w:left="714" w:hanging="357"/>
        <w:jc w:val="both"/>
        <w:rPr>
          <w:i/>
        </w:rPr>
      </w:pPr>
      <w:r>
        <w:rPr>
          <w:i/>
          <w:lang w:eastAsia="ko-KR"/>
        </w:rPr>
        <w:t xml:space="preserve">Support both implicit and advanced CSI feedback </w:t>
      </w:r>
      <w:r w:rsidR="005D01F2">
        <w:rPr>
          <w:i/>
          <w:lang w:eastAsia="ko-KR"/>
        </w:rPr>
        <w:t xml:space="preserve">for aperiodic CSI reporting </w:t>
      </w:r>
      <w:r>
        <w:rPr>
          <w:i/>
          <w:lang w:eastAsia="ko-KR"/>
        </w:rPr>
        <w:t>in NR</w:t>
      </w:r>
      <w:r w:rsidRPr="00356205">
        <w:rPr>
          <w:i/>
          <w:lang w:eastAsia="ko-KR"/>
        </w:rPr>
        <w:t xml:space="preserve">. </w:t>
      </w:r>
    </w:p>
    <w:p w14:paraId="20A61CDD" w14:textId="77777777" w:rsidR="00C63750" w:rsidRDefault="00C63750" w:rsidP="00C63750">
      <w:pPr>
        <w:pStyle w:val="a4"/>
        <w:numPr>
          <w:ilvl w:val="0"/>
          <w:numId w:val="20"/>
        </w:numPr>
        <w:spacing w:before="60" w:after="60" w:line="288" w:lineRule="auto"/>
        <w:ind w:leftChars="0"/>
        <w:jc w:val="both"/>
        <w:rPr>
          <w:i/>
        </w:rPr>
      </w:pPr>
      <w:r>
        <w:rPr>
          <w:i/>
          <w:lang w:eastAsia="ko-KR"/>
        </w:rPr>
        <w:t>Aperiodic CSI reporting procedure for NR should be designed by considering following proposals:</w:t>
      </w:r>
    </w:p>
    <w:p w14:paraId="1FADFBF7" w14:textId="77777777" w:rsidR="00C63750" w:rsidRDefault="00C63750" w:rsidP="00C63750">
      <w:pPr>
        <w:pStyle w:val="a4"/>
        <w:numPr>
          <w:ilvl w:val="1"/>
          <w:numId w:val="20"/>
        </w:numPr>
        <w:spacing w:before="60" w:after="60" w:line="288" w:lineRule="auto"/>
        <w:ind w:leftChars="0"/>
        <w:jc w:val="both"/>
        <w:rPr>
          <w:i/>
        </w:rPr>
      </w:pPr>
      <w:r>
        <w:rPr>
          <w:i/>
          <w:lang w:eastAsia="ko-KR"/>
        </w:rPr>
        <w:t>Aperiodic CSI supports both coverage and UE-specific CSI-RS with large CSI-RS overhead.</w:t>
      </w:r>
    </w:p>
    <w:p w14:paraId="70A7F69D" w14:textId="77777777" w:rsidR="00C63750" w:rsidRDefault="00C63750" w:rsidP="00C63750">
      <w:pPr>
        <w:pStyle w:val="a4"/>
        <w:numPr>
          <w:ilvl w:val="1"/>
          <w:numId w:val="20"/>
        </w:numPr>
        <w:spacing w:before="60" w:after="60" w:line="288" w:lineRule="auto"/>
        <w:ind w:leftChars="0"/>
        <w:jc w:val="both"/>
        <w:rPr>
          <w:i/>
        </w:rPr>
      </w:pPr>
      <w:r>
        <w:rPr>
          <w:i/>
          <w:lang w:eastAsia="ko-KR"/>
        </w:rPr>
        <w:t>Both wideband and s</w:t>
      </w:r>
      <w:r>
        <w:rPr>
          <w:rFonts w:hint="eastAsia"/>
          <w:i/>
          <w:lang w:eastAsia="ko-KR"/>
        </w:rPr>
        <w:t xml:space="preserve">ubband </w:t>
      </w:r>
      <w:r>
        <w:rPr>
          <w:i/>
          <w:lang w:eastAsia="ko-KR"/>
        </w:rPr>
        <w:t>CQI feedback are supported.</w:t>
      </w:r>
    </w:p>
    <w:p w14:paraId="76ACD49A" w14:textId="77777777" w:rsidR="00C63750" w:rsidRDefault="00C63750" w:rsidP="00C63750">
      <w:pPr>
        <w:pStyle w:val="a4"/>
        <w:numPr>
          <w:ilvl w:val="1"/>
          <w:numId w:val="20"/>
        </w:numPr>
        <w:spacing w:before="60" w:after="60" w:line="288" w:lineRule="auto"/>
        <w:ind w:leftChars="0" w:left="1434" w:hanging="357"/>
        <w:jc w:val="both"/>
        <w:rPr>
          <w:i/>
        </w:rPr>
      </w:pPr>
      <w:r>
        <w:rPr>
          <w:i/>
        </w:rPr>
        <w:t>For PMI feedback type, no PMI/single PMI/multiple PMI are considered.</w:t>
      </w:r>
    </w:p>
    <w:p w14:paraId="4EACC1ED" w14:textId="77777777" w:rsidR="000F762B" w:rsidRPr="00D04E23" w:rsidRDefault="000F762B" w:rsidP="00E81B5B">
      <w:pPr>
        <w:pStyle w:val="1"/>
        <w:numPr>
          <w:ilvl w:val="0"/>
          <w:numId w:val="0"/>
        </w:numPr>
        <w:ind w:left="799" w:hanging="799"/>
      </w:pPr>
      <w:r w:rsidRPr="00D04E23">
        <w:rPr>
          <w:rFonts w:hint="eastAsia"/>
        </w:rPr>
        <w:t>Reference</w:t>
      </w:r>
      <w:r>
        <w:rPr>
          <w:rFonts w:hint="eastAsia"/>
        </w:rPr>
        <w:t>s</w:t>
      </w:r>
    </w:p>
    <w:p w14:paraId="1D1B9743" w14:textId="186AAC43" w:rsidR="00A11E8D" w:rsidRDefault="00A11E8D" w:rsidP="00A11E8D">
      <w:pPr>
        <w:pStyle w:val="2222"/>
        <w:numPr>
          <w:ilvl w:val="0"/>
          <w:numId w:val="5"/>
        </w:numPr>
        <w:spacing w:after="120" w:line="288" w:lineRule="auto"/>
        <w:ind w:left="357" w:firstLineChars="0" w:hanging="357"/>
        <w:rPr>
          <w:rFonts w:cs="Times New Roman"/>
          <w:lang w:eastAsia="ko-KR"/>
        </w:rPr>
      </w:pPr>
      <w:bookmarkStart w:id="1" w:name="SID"/>
      <w:r w:rsidRPr="00A11E8D">
        <w:rPr>
          <w:rFonts w:cs="Times New Roman"/>
          <w:lang w:eastAsia="ko-KR"/>
        </w:rPr>
        <w:t xml:space="preserve">RP-160671, </w:t>
      </w:r>
      <w:r w:rsidR="00094F16">
        <w:rPr>
          <w:rFonts w:cs="Times New Roman"/>
          <w:lang w:eastAsia="ko-KR"/>
        </w:rPr>
        <w:t>“</w:t>
      </w:r>
      <w:r w:rsidRPr="00A11E8D">
        <w:rPr>
          <w:rFonts w:cs="Times New Roman"/>
          <w:lang w:eastAsia="ko-KR"/>
        </w:rPr>
        <w:t>New SID Proposal: Study on New Radio Access Technology</w:t>
      </w:r>
      <w:r w:rsidR="00094F16">
        <w:rPr>
          <w:rFonts w:cs="Times New Roman"/>
          <w:lang w:eastAsia="ko-KR"/>
        </w:rPr>
        <w:t>”</w:t>
      </w:r>
      <w:r w:rsidRPr="00A11E8D">
        <w:rPr>
          <w:rFonts w:cs="Times New Roman"/>
          <w:lang w:eastAsia="ko-KR"/>
        </w:rPr>
        <w:t>, NTT DOCOMO.</w:t>
      </w:r>
    </w:p>
    <w:p w14:paraId="7E96A5EE" w14:textId="2B591E81" w:rsidR="00892709" w:rsidRPr="00A11E8D" w:rsidRDefault="00077C7B" w:rsidP="00A11E8D">
      <w:pPr>
        <w:pStyle w:val="2222"/>
        <w:numPr>
          <w:ilvl w:val="0"/>
          <w:numId w:val="5"/>
        </w:numPr>
        <w:spacing w:after="120" w:line="288" w:lineRule="auto"/>
        <w:ind w:left="357" w:firstLineChars="0" w:hanging="357"/>
        <w:rPr>
          <w:rFonts w:cs="Times New Roman"/>
          <w:lang w:eastAsia="ko-KR"/>
        </w:rPr>
      </w:pPr>
      <w:r>
        <w:rPr>
          <w:rFonts w:cs="Times New Roman"/>
          <w:lang w:eastAsia="ko-KR"/>
        </w:rPr>
        <w:t>3GPP TSG RAN1#</w:t>
      </w:r>
      <w:r w:rsidR="005D01F2">
        <w:rPr>
          <w:rFonts w:cs="Times New Roman"/>
          <w:lang w:eastAsia="ko-KR"/>
        </w:rPr>
        <w:t>86</w:t>
      </w:r>
      <w:r>
        <w:rPr>
          <w:rFonts w:cs="Times New Roman"/>
          <w:lang w:eastAsia="ko-KR"/>
        </w:rPr>
        <w:t>, Chairman’s Note</w:t>
      </w:r>
    </w:p>
    <w:p w14:paraId="30B1A203" w14:textId="669BBD36" w:rsidR="00A11E8D" w:rsidRPr="00B273DD" w:rsidRDefault="00A11E8D" w:rsidP="00A11E8D">
      <w:pPr>
        <w:pStyle w:val="2222"/>
        <w:numPr>
          <w:ilvl w:val="0"/>
          <w:numId w:val="5"/>
        </w:numPr>
        <w:spacing w:after="120" w:line="288" w:lineRule="auto"/>
        <w:ind w:left="357" w:firstLineChars="0" w:hanging="357"/>
        <w:rPr>
          <w:rFonts w:cs="Times New Roman"/>
          <w:lang w:eastAsia="ko-KR"/>
        </w:rPr>
      </w:pPr>
      <w:bookmarkStart w:id="2" w:name="DL_MIMO_framework"/>
      <w:bookmarkEnd w:id="1"/>
      <w:r w:rsidRPr="00B273DD">
        <w:rPr>
          <w:rFonts w:cs="Times New Roman"/>
          <w:lang w:eastAsia="ko-KR"/>
        </w:rPr>
        <w:t>R1-</w:t>
      </w:r>
      <w:r w:rsidR="005D01F2">
        <w:rPr>
          <w:rFonts w:cs="Times New Roman"/>
          <w:lang w:eastAsia="ko-KR"/>
        </w:rPr>
        <w:t>1609087</w:t>
      </w:r>
      <w:r w:rsidRPr="00B273DD">
        <w:rPr>
          <w:rFonts w:cs="Times New Roman"/>
          <w:lang w:eastAsia="ko-KR"/>
        </w:rPr>
        <w:t xml:space="preserve">, </w:t>
      </w:r>
      <w:r w:rsidR="00094F16">
        <w:rPr>
          <w:rFonts w:cs="Times New Roman"/>
          <w:lang w:eastAsia="ko-KR"/>
        </w:rPr>
        <w:t>“</w:t>
      </w:r>
      <w:r w:rsidR="003629C2">
        <w:rPr>
          <w:rFonts w:cs="Times New Roman"/>
          <w:lang w:eastAsia="ko-KR"/>
        </w:rPr>
        <w:t>CSI acquisition for DL NR MIMO</w:t>
      </w:r>
      <w:r w:rsidR="00094F16">
        <w:rPr>
          <w:rFonts w:cs="Times New Roman"/>
          <w:lang w:eastAsia="ko-KR"/>
        </w:rPr>
        <w:t>”</w:t>
      </w:r>
      <w:r w:rsidR="00D63C57">
        <w:rPr>
          <w:rFonts w:cs="Times New Roman"/>
          <w:lang w:eastAsia="ko-KR"/>
        </w:rPr>
        <w:t>,</w:t>
      </w:r>
      <w:r w:rsidRPr="00B273DD">
        <w:rPr>
          <w:rFonts w:cs="Times New Roman"/>
          <w:lang w:eastAsia="ko-KR"/>
        </w:rPr>
        <w:t xml:space="preserve"> Samsung</w:t>
      </w:r>
    </w:p>
    <w:p w14:paraId="6FB089D2" w14:textId="5B3B62CE" w:rsidR="00CC49FE" w:rsidRDefault="00CC49FE" w:rsidP="00CC49FE">
      <w:pPr>
        <w:pStyle w:val="2222"/>
        <w:numPr>
          <w:ilvl w:val="0"/>
          <w:numId w:val="5"/>
        </w:numPr>
        <w:spacing w:after="120" w:line="288" w:lineRule="auto"/>
        <w:ind w:left="357" w:firstLineChars="0" w:hanging="357"/>
        <w:rPr>
          <w:rFonts w:cs="Times New Roman"/>
          <w:lang w:eastAsia="ko-KR"/>
        </w:rPr>
      </w:pPr>
      <w:bookmarkStart w:id="3" w:name="CSI_RS_design_for_NR"/>
      <w:bookmarkEnd w:id="2"/>
      <w:r w:rsidRPr="00CC49FE">
        <w:rPr>
          <w:rFonts w:cs="Times New Roman"/>
          <w:lang w:eastAsia="ko-KR"/>
        </w:rPr>
        <w:t>R1-</w:t>
      </w:r>
      <w:r w:rsidR="005D01F2">
        <w:rPr>
          <w:rFonts w:cs="Times New Roman"/>
          <w:lang w:eastAsia="ko-KR"/>
        </w:rPr>
        <w:t>1609098</w:t>
      </w:r>
      <w:r w:rsidRPr="00CC49FE">
        <w:rPr>
          <w:rFonts w:cs="Times New Roman"/>
          <w:lang w:eastAsia="ko-KR"/>
        </w:rPr>
        <w:t xml:space="preserve">, </w:t>
      </w:r>
      <w:r w:rsidR="00094F16">
        <w:rPr>
          <w:rFonts w:cs="Times New Roman"/>
          <w:lang w:eastAsia="ko-KR"/>
        </w:rPr>
        <w:t>“</w:t>
      </w:r>
      <w:r w:rsidRPr="00CC49FE">
        <w:rPr>
          <w:rFonts w:cs="Times New Roman"/>
          <w:lang w:eastAsia="ko-KR"/>
        </w:rPr>
        <w:t>Discussions on CSI-RS design for NR</w:t>
      </w:r>
      <w:r w:rsidR="00640CC6">
        <w:rPr>
          <w:rFonts w:cs="Times New Roman"/>
          <w:lang w:eastAsia="ko-KR"/>
        </w:rPr>
        <w:t xml:space="preserve"> MIMO</w:t>
      </w:r>
      <w:r w:rsidR="00094F16">
        <w:rPr>
          <w:rFonts w:cs="Times New Roman"/>
          <w:lang w:eastAsia="ko-KR"/>
        </w:rPr>
        <w:t>”</w:t>
      </w:r>
      <w:r w:rsidRPr="00CC49FE">
        <w:rPr>
          <w:rFonts w:cs="Times New Roman"/>
          <w:lang w:eastAsia="ko-KR"/>
        </w:rPr>
        <w:t>, Samsung</w:t>
      </w:r>
    </w:p>
    <w:p w14:paraId="0BB9F2A7" w14:textId="5C34DBEF" w:rsidR="00CC49FE" w:rsidRPr="005D01F2" w:rsidRDefault="005D01F2" w:rsidP="005D01F2">
      <w:pPr>
        <w:pStyle w:val="2222"/>
        <w:numPr>
          <w:ilvl w:val="0"/>
          <w:numId w:val="5"/>
        </w:numPr>
        <w:spacing w:after="120" w:line="288" w:lineRule="auto"/>
        <w:ind w:left="357" w:firstLineChars="0" w:hanging="357"/>
        <w:rPr>
          <w:lang w:eastAsia="ko-KR"/>
        </w:rPr>
      </w:pPr>
      <w:bookmarkStart w:id="4" w:name="RS_design"/>
      <w:bookmarkEnd w:id="3"/>
      <w:r w:rsidRPr="00CD0D74">
        <w:rPr>
          <w:rFonts w:cs="Times New Roman"/>
          <w:lang w:eastAsia="ko-KR"/>
        </w:rPr>
        <w:t>3GPP TSG RAN1#8</w:t>
      </w:r>
      <w:r>
        <w:rPr>
          <w:rFonts w:cs="Times New Roman"/>
          <w:lang w:eastAsia="ko-KR"/>
        </w:rPr>
        <w:t>4bis</w:t>
      </w:r>
      <w:r w:rsidRPr="00CD0D74">
        <w:rPr>
          <w:rFonts w:cs="Times New Roman"/>
          <w:lang w:eastAsia="ko-KR"/>
        </w:rPr>
        <w:t>, Chairman’s Note</w:t>
      </w:r>
      <w:bookmarkEnd w:id="4"/>
    </w:p>
    <w:p w14:paraId="17796A26" w14:textId="7ECE7BBB" w:rsidR="005D01F2" w:rsidRPr="00CC49FE" w:rsidRDefault="005D01F2" w:rsidP="005D01F2">
      <w:pPr>
        <w:pStyle w:val="2222"/>
        <w:numPr>
          <w:ilvl w:val="0"/>
          <w:numId w:val="5"/>
        </w:numPr>
        <w:spacing w:after="120" w:line="288" w:lineRule="auto"/>
        <w:ind w:left="357" w:firstLineChars="0" w:hanging="357"/>
        <w:rPr>
          <w:lang w:eastAsia="ko-KR"/>
        </w:rPr>
      </w:pPr>
      <w:r>
        <w:rPr>
          <w:rFonts w:cs="Times New Roman"/>
          <w:lang w:eastAsia="ko-KR"/>
        </w:rPr>
        <w:t>R1-1609091, “Discussions on periodic CSI reporting for NR”, Samsung.</w:t>
      </w:r>
      <w:bookmarkEnd w:id="0"/>
    </w:p>
    <w:sectPr w:rsidR="005D01F2" w:rsidRPr="00CC49FE" w:rsidSect="00FF4D8E">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1D81E1" w14:textId="77777777" w:rsidR="00594CA2" w:rsidRDefault="00594CA2">
      <w:r>
        <w:separator/>
      </w:r>
    </w:p>
  </w:endnote>
  <w:endnote w:type="continuationSeparator" w:id="0">
    <w:p w14:paraId="0B502C93" w14:textId="77777777" w:rsidR="00594CA2" w:rsidRDefault="00594C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B9326C" w14:textId="77777777" w:rsidR="00594CA2" w:rsidRDefault="00594CA2">
      <w:r>
        <w:separator/>
      </w:r>
    </w:p>
  </w:footnote>
  <w:footnote w:type="continuationSeparator" w:id="0">
    <w:p w14:paraId="30A97B17" w14:textId="77777777" w:rsidR="00594CA2" w:rsidRDefault="00594C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5EF89" w14:textId="77777777" w:rsidR="00223C65" w:rsidRDefault="00223C65">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35693"/>
    <w:multiLevelType w:val="hybridMultilevel"/>
    <w:tmpl w:val="161CB3E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 w15:restartNumberingAfterBreak="0">
    <w:nsid w:val="021A5D73"/>
    <w:multiLevelType w:val="hybridMultilevel"/>
    <w:tmpl w:val="7BC83838"/>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15:restartNumberingAfterBreak="0">
    <w:nsid w:val="07951759"/>
    <w:multiLevelType w:val="hybridMultilevel"/>
    <w:tmpl w:val="B2EA5BF0"/>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10717989"/>
    <w:multiLevelType w:val="hybridMultilevel"/>
    <w:tmpl w:val="B5040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F933F7"/>
    <w:multiLevelType w:val="hybridMultilevel"/>
    <w:tmpl w:val="90F69EC4"/>
    <w:lvl w:ilvl="0" w:tplc="04090001">
      <w:start w:val="1"/>
      <w:numFmt w:val="bullet"/>
      <w:lvlText w:val=""/>
      <w:lvlJc w:val="left"/>
      <w:pPr>
        <w:ind w:left="1166" w:hanging="360"/>
      </w:pPr>
      <w:rPr>
        <w:rFonts w:ascii="Symbol" w:hAnsi="Symbol"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FB04898"/>
    <w:multiLevelType w:val="hybridMultilevel"/>
    <w:tmpl w:val="6E7C2B90"/>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8" w15:restartNumberingAfterBreak="0">
    <w:nsid w:val="2158556B"/>
    <w:multiLevelType w:val="hybridMultilevel"/>
    <w:tmpl w:val="64082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D21232"/>
    <w:multiLevelType w:val="hybridMultilevel"/>
    <w:tmpl w:val="6F822E5C"/>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0" w15:restartNumberingAfterBreak="0">
    <w:nsid w:val="248F49C7"/>
    <w:multiLevelType w:val="hybridMultilevel"/>
    <w:tmpl w:val="7BE460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3F182E"/>
    <w:multiLevelType w:val="hybridMultilevel"/>
    <w:tmpl w:val="E6B8D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36DD070A"/>
    <w:multiLevelType w:val="hybridMultilevel"/>
    <w:tmpl w:val="5FAA8D1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4" w15:restartNumberingAfterBreak="0">
    <w:nsid w:val="3ED07373"/>
    <w:multiLevelType w:val="hybridMultilevel"/>
    <w:tmpl w:val="BA70F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9427AC"/>
    <w:multiLevelType w:val="hybridMultilevel"/>
    <w:tmpl w:val="773CA3D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D421077"/>
    <w:multiLevelType w:val="hybridMultilevel"/>
    <w:tmpl w:val="A36E22BC"/>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7" w15:restartNumberingAfterBreak="0">
    <w:nsid w:val="50E701A7"/>
    <w:multiLevelType w:val="hybridMultilevel"/>
    <w:tmpl w:val="32EC16EE"/>
    <w:lvl w:ilvl="0" w:tplc="04090001">
      <w:start w:val="1"/>
      <w:numFmt w:val="bullet"/>
      <w:lvlText w:val=""/>
      <w:lvlJc w:val="left"/>
      <w:pPr>
        <w:ind w:left="1370" w:hanging="360"/>
      </w:pPr>
      <w:rPr>
        <w:rFonts w:ascii="Symbol" w:hAnsi="Symbol" w:hint="default"/>
      </w:rPr>
    </w:lvl>
    <w:lvl w:ilvl="1" w:tplc="04090003">
      <w:start w:val="1"/>
      <w:numFmt w:val="bullet"/>
      <w:lvlText w:val="o"/>
      <w:lvlJc w:val="left"/>
      <w:pPr>
        <w:ind w:left="2090" w:hanging="360"/>
      </w:pPr>
      <w:rPr>
        <w:rFonts w:ascii="Courier New" w:hAnsi="Courier New" w:cs="Courier New" w:hint="default"/>
      </w:rPr>
    </w:lvl>
    <w:lvl w:ilvl="2" w:tplc="04090005" w:tentative="1">
      <w:start w:val="1"/>
      <w:numFmt w:val="bullet"/>
      <w:lvlText w:val=""/>
      <w:lvlJc w:val="left"/>
      <w:pPr>
        <w:ind w:left="2810" w:hanging="360"/>
      </w:pPr>
      <w:rPr>
        <w:rFonts w:ascii="Wingdings" w:hAnsi="Wingdings" w:hint="default"/>
      </w:rPr>
    </w:lvl>
    <w:lvl w:ilvl="3" w:tplc="04090001" w:tentative="1">
      <w:start w:val="1"/>
      <w:numFmt w:val="bullet"/>
      <w:lvlText w:val=""/>
      <w:lvlJc w:val="left"/>
      <w:pPr>
        <w:ind w:left="3530" w:hanging="360"/>
      </w:pPr>
      <w:rPr>
        <w:rFonts w:ascii="Symbol" w:hAnsi="Symbol" w:hint="default"/>
      </w:rPr>
    </w:lvl>
    <w:lvl w:ilvl="4" w:tplc="04090003" w:tentative="1">
      <w:start w:val="1"/>
      <w:numFmt w:val="bullet"/>
      <w:lvlText w:val="o"/>
      <w:lvlJc w:val="left"/>
      <w:pPr>
        <w:ind w:left="4250" w:hanging="360"/>
      </w:pPr>
      <w:rPr>
        <w:rFonts w:ascii="Courier New" w:hAnsi="Courier New" w:cs="Courier New" w:hint="default"/>
      </w:rPr>
    </w:lvl>
    <w:lvl w:ilvl="5" w:tplc="04090005" w:tentative="1">
      <w:start w:val="1"/>
      <w:numFmt w:val="bullet"/>
      <w:lvlText w:val=""/>
      <w:lvlJc w:val="left"/>
      <w:pPr>
        <w:ind w:left="4970" w:hanging="360"/>
      </w:pPr>
      <w:rPr>
        <w:rFonts w:ascii="Wingdings" w:hAnsi="Wingdings" w:hint="default"/>
      </w:rPr>
    </w:lvl>
    <w:lvl w:ilvl="6" w:tplc="04090001" w:tentative="1">
      <w:start w:val="1"/>
      <w:numFmt w:val="bullet"/>
      <w:lvlText w:val=""/>
      <w:lvlJc w:val="left"/>
      <w:pPr>
        <w:ind w:left="5690" w:hanging="360"/>
      </w:pPr>
      <w:rPr>
        <w:rFonts w:ascii="Symbol" w:hAnsi="Symbol" w:hint="default"/>
      </w:rPr>
    </w:lvl>
    <w:lvl w:ilvl="7" w:tplc="04090003" w:tentative="1">
      <w:start w:val="1"/>
      <w:numFmt w:val="bullet"/>
      <w:lvlText w:val="o"/>
      <w:lvlJc w:val="left"/>
      <w:pPr>
        <w:ind w:left="6410" w:hanging="360"/>
      </w:pPr>
      <w:rPr>
        <w:rFonts w:ascii="Courier New" w:hAnsi="Courier New" w:cs="Courier New" w:hint="default"/>
      </w:rPr>
    </w:lvl>
    <w:lvl w:ilvl="8" w:tplc="04090005" w:tentative="1">
      <w:start w:val="1"/>
      <w:numFmt w:val="bullet"/>
      <w:lvlText w:val=""/>
      <w:lvlJc w:val="left"/>
      <w:pPr>
        <w:ind w:left="7130" w:hanging="360"/>
      </w:pPr>
      <w:rPr>
        <w:rFonts w:ascii="Wingdings" w:hAnsi="Wingdings" w:hint="default"/>
      </w:rPr>
    </w:lvl>
  </w:abstractNum>
  <w:abstractNum w:abstractNumId="1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C056B94"/>
    <w:multiLevelType w:val="hybridMultilevel"/>
    <w:tmpl w:val="99E8C23E"/>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0" w15:restartNumberingAfterBreak="0">
    <w:nsid w:val="600F7B9C"/>
    <w:multiLevelType w:val="hybridMultilevel"/>
    <w:tmpl w:val="34DE8EA8"/>
    <w:lvl w:ilvl="0" w:tplc="0409000F">
      <w:start w:val="1"/>
      <w:numFmt w:val="decimal"/>
      <w:lvlText w:val="%1."/>
      <w:lvlJc w:val="left"/>
      <w:pPr>
        <w:ind w:left="1120" w:hanging="360"/>
      </w:pPr>
    </w:lvl>
    <w:lvl w:ilvl="1" w:tplc="04090019">
      <w:start w:val="1"/>
      <w:numFmt w:val="lowerLetter"/>
      <w:lvlText w:val="%2."/>
      <w:lvlJc w:val="left"/>
      <w:pPr>
        <w:ind w:left="1840" w:hanging="360"/>
      </w:pPr>
    </w:lvl>
    <w:lvl w:ilvl="2" w:tplc="4658F668">
      <w:start w:val="1"/>
      <w:numFmt w:val="decimal"/>
      <w:lvlText w:val="%3)"/>
      <w:lvlJc w:val="left"/>
      <w:pPr>
        <w:ind w:left="2740" w:hanging="360"/>
      </w:pPr>
      <w:rPr>
        <w:rFonts w:hint="default"/>
      </w:r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1" w15:restartNumberingAfterBreak="0">
    <w:nsid w:val="6A952A24"/>
    <w:multiLevelType w:val="hybridMultilevel"/>
    <w:tmpl w:val="CB283AE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num w:numId="1">
    <w:abstractNumId w:val="6"/>
  </w:num>
  <w:num w:numId="2">
    <w:abstractNumId w:val="12"/>
  </w:num>
  <w:num w:numId="3">
    <w:abstractNumId w:val="18"/>
  </w:num>
  <w:num w:numId="4">
    <w:abstractNumId w:val="22"/>
  </w:num>
  <w:num w:numId="5">
    <w:abstractNumId w:val="3"/>
  </w:num>
  <w:num w:numId="6">
    <w:abstractNumId w:val="20"/>
  </w:num>
  <w:num w:numId="7">
    <w:abstractNumId w:val="13"/>
  </w:num>
  <w:num w:numId="8">
    <w:abstractNumId w:val="21"/>
  </w:num>
  <w:num w:numId="9">
    <w:abstractNumId w:val="17"/>
  </w:num>
  <w:num w:numId="10">
    <w:abstractNumId w:val="10"/>
  </w:num>
  <w:num w:numId="11">
    <w:abstractNumId w:val="19"/>
  </w:num>
  <w:num w:numId="12">
    <w:abstractNumId w:val="0"/>
  </w:num>
  <w:num w:numId="13">
    <w:abstractNumId w:val="7"/>
  </w:num>
  <w:num w:numId="14">
    <w:abstractNumId w:val="4"/>
  </w:num>
  <w:num w:numId="15">
    <w:abstractNumId w:val="8"/>
  </w:num>
  <w:num w:numId="16">
    <w:abstractNumId w:val="14"/>
  </w:num>
  <w:num w:numId="17">
    <w:abstractNumId w:val="16"/>
  </w:num>
  <w:num w:numId="18">
    <w:abstractNumId w:val="9"/>
  </w:num>
  <w:num w:numId="19">
    <w:abstractNumId w:val="5"/>
  </w:num>
  <w:num w:numId="20">
    <w:abstractNumId w:val="11"/>
  </w:num>
  <w:num w:numId="21">
    <w:abstractNumId w:val="2"/>
  </w:num>
  <w:num w:numId="22">
    <w:abstractNumId w:val="1"/>
  </w:num>
  <w:num w:numId="23">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493"/>
    <w:rsid w:val="00001C76"/>
    <w:rsid w:val="000020C0"/>
    <w:rsid w:val="00002A92"/>
    <w:rsid w:val="00002ACA"/>
    <w:rsid w:val="000033A8"/>
    <w:rsid w:val="00003595"/>
    <w:rsid w:val="00004076"/>
    <w:rsid w:val="00005774"/>
    <w:rsid w:val="00010921"/>
    <w:rsid w:val="00011005"/>
    <w:rsid w:val="00011A53"/>
    <w:rsid w:val="00011FB1"/>
    <w:rsid w:val="00012357"/>
    <w:rsid w:val="00012D3C"/>
    <w:rsid w:val="0001401B"/>
    <w:rsid w:val="000167DF"/>
    <w:rsid w:val="0001695D"/>
    <w:rsid w:val="000172F4"/>
    <w:rsid w:val="000210FF"/>
    <w:rsid w:val="00021CA4"/>
    <w:rsid w:val="00022194"/>
    <w:rsid w:val="00022677"/>
    <w:rsid w:val="00022C4C"/>
    <w:rsid w:val="00030EA8"/>
    <w:rsid w:val="00032854"/>
    <w:rsid w:val="000375ED"/>
    <w:rsid w:val="0004152C"/>
    <w:rsid w:val="00045082"/>
    <w:rsid w:val="00046AB8"/>
    <w:rsid w:val="00046EDE"/>
    <w:rsid w:val="0005019A"/>
    <w:rsid w:val="00051AFF"/>
    <w:rsid w:val="00052776"/>
    <w:rsid w:val="00053930"/>
    <w:rsid w:val="000543C0"/>
    <w:rsid w:val="000551A1"/>
    <w:rsid w:val="00055EC9"/>
    <w:rsid w:val="00056B06"/>
    <w:rsid w:val="00057250"/>
    <w:rsid w:val="00057CB5"/>
    <w:rsid w:val="00060151"/>
    <w:rsid w:val="0006267E"/>
    <w:rsid w:val="000627C6"/>
    <w:rsid w:val="00063AC6"/>
    <w:rsid w:val="00065630"/>
    <w:rsid w:val="0007119C"/>
    <w:rsid w:val="00071B76"/>
    <w:rsid w:val="00072453"/>
    <w:rsid w:val="00073C42"/>
    <w:rsid w:val="000755B5"/>
    <w:rsid w:val="00076FF5"/>
    <w:rsid w:val="000775AB"/>
    <w:rsid w:val="00077C7B"/>
    <w:rsid w:val="00083457"/>
    <w:rsid w:val="00083DE3"/>
    <w:rsid w:val="0008447D"/>
    <w:rsid w:val="00085629"/>
    <w:rsid w:val="000862ED"/>
    <w:rsid w:val="00086364"/>
    <w:rsid w:val="00086A31"/>
    <w:rsid w:val="00087EEE"/>
    <w:rsid w:val="00087F06"/>
    <w:rsid w:val="000902E8"/>
    <w:rsid w:val="0009060A"/>
    <w:rsid w:val="00090A57"/>
    <w:rsid w:val="00091C52"/>
    <w:rsid w:val="00092123"/>
    <w:rsid w:val="00094B22"/>
    <w:rsid w:val="00094F16"/>
    <w:rsid w:val="0009739B"/>
    <w:rsid w:val="000A1D31"/>
    <w:rsid w:val="000A26F4"/>
    <w:rsid w:val="000A5315"/>
    <w:rsid w:val="000A591F"/>
    <w:rsid w:val="000A6336"/>
    <w:rsid w:val="000A77A6"/>
    <w:rsid w:val="000B0B99"/>
    <w:rsid w:val="000B25B1"/>
    <w:rsid w:val="000B2B68"/>
    <w:rsid w:val="000B4FD7"/>
    <w:rsid w:val="000C074E"/>
    <w:rsid w:val="000C14C1"/>
    <w:rsid w:val="000C2DAC"/>
    <w:rsid w:val="000C3A4B"/>
    <w:rsid w:val="000C650F"/>
    <w:rsid w:val="000D00DD"/>
    <w:rsid w:val="000D0FFF"/>
    <w:rsid w:val="000D1026"/>
    <w:rsid w:val="000D19F4"/>
    <w:rsid w:val="000D25AC"/>
    <w:rsid w:val="000D4806"/>
    <w:rsid w:val="000D5200"/>
    <w:rsid w:val="000D758A"/>
    <w:rsid w:val="000D77B5"/>
    <w:rsid w:val="000E2201"/>
    <w:rsid w:val="000E48A4"/>
    <w:rsid w:val="000E4E26"/>
    <w:rsid w:val="000E512F"/>
    <w:rsid w:val="000E7166"/>
    <w:rsid w:val="000F0D83"/>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D6"/>
    <w:rsid w:val="001065FA"/>
    <w:rsid w:val="001067FF"/>
    <w:rsid w:val="00106F9A"/>
    <w:rsid w:val="00107C3A"/>
    <w:rsid w:val="00111454"/>
    <w:rsid w:val="00112A78"/>
    <w:rsid w:val="00114EB4"/>
    <w:rsid w:val="001155B8"/>
    <w:rsid w:val="001173EB"/>
    <w:rsid w:val="00117B15"/>
    <w:rsid w:val="00117EB7"/>
    <w:rsid w:val="00120B93"/>
    <w:rsid w:val="00121508"/>
    <w:rsid w:val="0012156A"/>
    <w:rsid w:val="00121AC2"/>
    <w:rsid w:val="0012303A"/>
    <w:rsid w:val="00123B51"/>
    <w:rsid w:val="00125B28"/>
    <w:rsid w:val="00125E0E"/>
    <w:rsid w:val="00127AD3"/>
    <w:rsid w:val="0013023F"/>
    <w:rsid w:val="0013041F"/>
    <w:rsid w:val="00130A5C"/>
    <w:rsid w:val="00131748"/>
    <w:rsid w:val="00132CCB"/>
    <w:rsid w:val="00133026"/>
    <w:rsid w:val="001341A5"/>
    <w:rsid w:val="00135071"/>
    <w:rsid w:val="00135EB0"/>
    <w:rsid w:val="00136E4B"/>
    <w:rsid w:val="00137048"/>
    <w:rsid w:val="00137383"/>
    <w:rsid w:val="001379DE"/>
    <w:rsid w:val="00140E28"/>
    <w:rsid w:val="0014343A"/>
    <w:rsid w:val="00143869"/>
    <w:rsid w:val="00146DE6"/>
    <w:rsid w:val="001471E4"/>
    <w:rsid w:val="00147305"/>
    <w:rsid w:val="001503B7"/>
    <w:rsid w:val="0015445A"/>
    <w:rsid w:val="00162392"/>
    <w:rsid w:val="001639BD"/>
    <w:rsid w:val="00164498"/>
    <w:rsid w:val="001649A0"/>
    <w:rsid w:val="0016551E"/>
    <w:rsid w:val="0016793B"/>
    <w:rsid w:val="00167D7B"/>
    <w:rsid w:val="00167F3F"/>
    <w:rsid w:val="0017033E"/>
    <w:rsid w:val="00170CD5"/>
    <w:rsid w:val="00171E74"/>
    <w:rsid w:val="00172663"/>
    <w:rsid w:val="00176B67"/>
    <w:rsid w:val="00180AD4"/>
    <w:rsid w:val="00181899"/>
    <w:rsid w:val="00182E06"/>
    <w:rsid w:val="00184848"/>
    <w:rsid w:val="001850D6"/>
    <w:rsid w:val="001911AC"/>
    <w:rsid w:val="0019161B"/>
    <w:rsid w:val="00192E87"/>
    <w:rsid w:val="0019499E"/>
    <w:rsid w:val="00196998"/>
    <w:rsid w:val="00197BA4"/>
    <w:rsid w:val="001A2884"/>
    <w:rsid w:val="001A3681"/>
    <w:rsid w:val="001A3AFD"/>
    <w:rsid w:val="001A3EC6"/>
    <w:rsid w:val="001A53DF"/>
    <w:rsid w:val="001A56C7"/>
    <w:rsid w:val="001B010D"/>
    <w:rsid w:val="001B1FAD"/>
    <w:rsid w:val="001B620C"/>
    <w:rsid w:val="001B7B86"/>
    <w:rsid w:val="001C06AA"/>
    <w:rsid w:val="001C3694"/>
    <w:rsid w:val="001C46E4"/>
    <w:rsid w:val="001C64AB"/>
    <w:rsid w:val="001C6890"/>
    <w:rsid w:val="001C76C5"/>
    <w:rsid w:val="001C7CCA"/>
    <w:rsid w:val="001D04EE"/>
    <w:rsid w:val="001D07C2"/>
    <w:rsid w:val="001D0B51"/>
    <w:rsid w:val="001D0D60"/>
    <w:rsid w:val="001D0FD7"/>
    <w:rsid w:val="001D2861"/>
    <w:rsid w:val="001D4091"/>
    <w:rsid w:val="001D51D6"/>
    <w:rsid w:val="001D524E"/>
    <w:rsid w:val="001D607B"/>
    <w:rsid w:val="001D61B8"/>
    <w:rsid w:val="001E01A3"/>
    <w:rsid w:val="001E083E"/>
    <w:rsid w:val="001E2551"/>
    <w:rsid w:val="001E5959"/>
    <w:rsid w:val="001E6796"/>
    <w:rsid w:val="001F1669"/>
    <w:rsid w:val="001F2638"/>
    <w:rsid w:val="001F3815"/>
    <w:rsid w:val="001F3BD8"/>
    <w:rsid w:val="001F4519"/>
    <w:rsid w:val="001F5199"/>
    <w:rsid w:val="001F6F91"/>
    <w:rsid w:val="001F7B02"/>
    <w:rsid w:val="001F7C2B"/>
    <w:rsid w:val="00200FFD"/>
    <w:rsid w:val="00202049"/>
    <w:rsid w:val="00202279"/>
    <w:rsid w:val="00202BE0"/>
    <w:rsid w:val="002044FD"/>
    <w:rsid w:val="00205935"/>
    <w:rsid w:val="00205DF1"/>
    <w:rsid w:val="0021177B"/>
    <w:rsid w:val="002128BC"/>
    <w:rsid w:val="0021354A"/>
    <w:rsid w:val="00214221"/>
    <w:rsid w:val="0021488F"/>
    <w:rsid w:val="0021595D"/>
    <w:rsid w:val="002164F7"/>
    <w:rsid w:val="00217130"/>
    <w:rsid w:val="0021730E"/>
    <w:rsid w:val="002177FD"/>
    <w:rsid w:val="00217AA4"/>
    <w:rsid w:val="00220CE6"/>
    <w:rsid w:val="00221014"/>
    <w:rsid w:val="00221965"/>
    <w:rsid w:val="00222B5E"/>
    <w:rsid w:val="002234ED"/>
    <w:rsid w:val="00223BC8"/>
    <w:rsid w:val="00223C65"/>
    <w:rsid w:val="00225263"/>
    <w:rsid w:val="00225F6B"/>
    <w:rsid w:val="00226945"/>
    <w:rsid w:val="00227E85"/>
    <w:rsid w:val="002302CD"/>
    <w:rsid w:val="00233868"/>
    <w:rsid w:val="00235271"/>
    <w:rsid w:val="002354CF"/>
    <w:rsid w:val="00235759"/>
    <w:rsid w:val="00236BA6"/>
    <w:rsid w:val="0023789F"/>
    <w:rsid w:val="00237EB6"/>
    <w:rsid w:val="0024012A"/>
    <w:rsid w:val="00240808"/>
    <w:rsid w:val="00242798"/>
    <w:rsid w:val="002428B8"/>
    <w:rsid w:val="00242921"/>
    <w:rsid w:val="00244EF2"/>
    <w:rsid w:val="00245C3D"/>
    <w:rsid w:val="002469F1"/>
    <w:rsid w:val="0024758D"/>
    <w:rsid w:val="00251DAC"/>
    <w:rsid w:val="002526DC"/>
    <w:rsid w:val="0025287D"/>
    <w:rsid w:val="00253605"/>
    <w:rsid w:val="0025697E"/>
    <w:rsid w:val="00257528"/>
    <w:rsid w:val="002576FF"/>
    <w:rsid w:val="00257F7E"/>
    <w:rsid w:val="00261808"/>
    <w:rsid w:val="002624DF"/>
    <w:rsid w:val="00262587"/>
    <w:rsid w:val="002638DC"/>
    <w:rsid w:val="0026470F"/>
    <w:rsid w:val="00264DBB"/>
    <w:rsid w:val="00265878"/>
    <w:rsid w:val="00266890"/>
    <w:rsid w:val="00266901"/>
    <w:rsid w:val="00266A3B"/>
    <w:rsid w:val="002679C3"/>
    <w:rsid w:val="0027050B"/>
    <w:rsid w:val="00270C66"/>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4524"/>
    <w:rsid w:val="002852BE"/>
    <w:rsid w:val="0028637B"/>
    <w:rsid w:val="00287951"/>
    <w:rsid w:val="00287F14"/>
    <w:rsid w:val="002904E3"/>
    <w:rsid w:val="00290AEF"/>
    <w:rsid w:val="00290BE2"/>
    <w:rsid w:val="0029296E"/>
    <w:rsid w:val="00293E6E"/>
    <w:rsid w:val="00294508"/>
    <w:rsid w:val="002958FD"/>
    <w:rsid w:val="00295B0A"/>
    <w:rsid w:val="00296433"/>
    <w:rsid w:val="00296E64"/>
    <w:rsid w:val="002A0C8F"/>
    <w:rsid w:val="002A1E47"/>
    <w:rsid w:val="002A3A3D"/>
    <w:rsid w:val="002A74D6"/>
    <w:rsid w:val="002B0DA5"/>
    <w:rsid w:val="002B3B3B"/>
    <w:rsid w:val="002B4C6E"/>
    <w:rsid w:val="002B52C6"/>
    <w:rsid w:val="002B57DB"/>
    <w:rsid w:val="002B5ED1"/>
    <w:rsid w:val="002B6BDA"/>
    <w:rsid w:val="002B71B0"/>
    <w:rsid w:val="002C0B30"/>
    <w:rsid w:val="002C0D28"/>
    <w:rsid w:val="002C1230"/>
    <w:rsid w:val="002C46A5"/>
    <w:rsid w:val="002D06B4"/>
    <w:rsid w:val="002D233C"/>
    <w:rsid w:val="002D2EF7"/>
    <w:rsid w:val="002D488B"/>
    <w:rsid w:val="002D53AF"/>
    <w:rsid w:val="002D5B2B"/>
    <w:rsid w:val="002D6FEE"/>
    <w:rsid w:val="002E11B9"/>
    <w:rsid w:val="002E15BC"/>
    <w:rsid w:val="002E2BE8"/>
    <w:rsid w:val="002E2CB4"/>
    <w:rsid w:val="002E315D"/>
    <w:rsid w:val="002E318F"/>
    <w:rsid w:val="002E333E"/>
    <w:rsid w:val="002E5EC2"/>
    <w:rsid w:val="002E60AB"/>
    <w:rsid w:val="002F00C5"/>
    <w:rsid w:val="002F28D8"/>
    <w:rsid w:val="002F2A16"/>
    <w:rsid w:val="002F47AD"/>
    <w:rsid w:val="002F5790"/>
    <w:rsid w:val="002F6FEC"/>
    <w:rsid w:val="002F7B45"/>
    <w:rsid w:val="003006CA"/>
    <w:rsid w:val="00301F87"/>
    <w:rsid w:val="0030336D"/>
    <w:rsid w:val="00303FBB"/>
    <w:rsid w:val="003052A7"/>
    <w:rsid w:val="003065FD"/>
    <w:rsid w:val="0031062D"/>
    <w:rsid w:val="00310B3E"/>
    <w:rsid w:val="003114E5"/>
    <w:rsid w:val="00313945"/>
    <w:rsid w:val="00313DC6"/>
    <w:rsid w:val="00314E63"/>
    <w:rsid w:val="003155DC"/>
    <w:rsid w:val="00315A91"/>
    <w:rsid w:val="00316644"/>
    <w:rsid w:val="00316AD7"/>
    <w:rsid w:val="00316B82"/>
    <w:rsid w:val="00317BEA"/>
    <w:rsid w:val="00317FB1"/>
    <w:rsid w:val="003208B2"/>
    <w:rsid w:val="0032098B"/>
    <w:rsid w:val="003214AE"/>
    <w:rsid w:val="003217E5"/>
    <w:rsid w:val="00323455"/>
    <w:rsid w:val="003237AF"/>
    <w:rsid w:val="00324DCD"/>
    <w:rsid w:val="003250F2"/>
    <w:rsid w:val="003264AA"/>
    <w:rsid w:val="003273E7"/>
    <w:rsid w:val="0032775A"/>
    <w:rsid w:val="0033129D"/>
    <w:rsid w:val="003324E2"/>
    <w:rsid w:val="003341BA"/>
    <w:rsid w:val="0033527C"/>
    <w:rsid w:val="0033544D"/>
    <w:rsid w:val="00336575"/>
    <w:rsid w:val="00337211"/>
    <w:rsid w:val="00337623"/>
    <w:rsid w:val="0034437D"/>
    <w:rsid w:val="00345DEA"/>
    <w:rsid w:val="003476A1"/>
    <w:rsid w:val="003514CD"/>
    <w:rsid w:val="00353368"/>
    <w:rsid w:val="00353783"/>
    <w:rsid w:val="00354C75"/>
    <w:rsid w:val="003552C8"/>
    <w:rsid w:val="00356205"/>
    <w:rsid w:val="00360211"/>
    <w:rsid w:val="00361538"/>
    <w:rsid w:val="00361D72"/>
    <w:rsid w:val="003626DE"/>
    <w:rsid w:val="003629C2"/>
    <w:rsid w:val="00362D53"/>
    <w:rsid w:val="00362DB7"/>
    <w:rsid w:val="00363312"/>
    <w:rsid w:val="003636D3"/>
    <w:rsid w:val="00363F8E"/>
    <w:rsid w:val="00364A48"/>
    <w:rsid w:val="00364A9A"/>
    <w:rsid w:val="00367444"/>
    <w:rsid w:val="00367C76"/>
    <w:rsid w:val="00367F5B"/>
    <w:rsid w:val="0037239C"/>
    <w:rsid w:val="003738D9"/>
    <w:rsid w:val="003739C4"/>
    <w:rsid w:val="00373FE3"/>
    <w:rsid w:val="00377D5D"/>
    <w:rsid w:val="00380384"/>
    <w:rsid w:val="0038169D"/>
    <w:rsid w:val="00381784"/>
    <w:rsid w:val="003818F6"/>
    <w:rsid w:val="0038352B"/>
    <w:rsid w:val="0038584A"/>
    <w:rsid w:val="003877AE"/>
    <w:rsid w:val="00390D43"/>
    <w:rsid w:val="00391AA1"/>
    <w:rsid w:val="0039247A"/>
    <w:rsid w:val="00392B69"/>
    <w:rsid w:val="00392E06"/>
    <w:rsid w:val="00393923"/>
    <w:rsid w:val="0039416B"/>
    <w:rsid w:val="0039435D"/>
    <w:rsid w:val="0039448A"/>
    <w:rsid w:val="003947B1"/>
    <w:rsid w:val="00394CB0"/>
    <w:rsid w:val="0039593B"/>
    <w:rsid w:val="00395E02"/>
    <w:rsid w:val="00396217"/>
    <w:rsid w:val="003976FE"/>
    <w:rsid w:val="003A4806"/>
    <w:rsid w:val="003A5945"/>
    <w:rsid w:val="003A69C3"/>
    <w:rsid w:val="003A730C"/>
    <w:rsid w:val="003B0AC6"/>
    <w:rsid w:val="003B33FB"/>
    <w:rsid w:val="003B71CD"/>
    <w:rsid w:val="003B784F"/>
    <w:rsid w:val="003C0353"/>
    <w:rsid w:val="003C13C6"/>
    <w:rsid w:val="003C1E94"/>
    <w:rsid w:val="003C2C5D"/>
    <w:rsid w:val="003C32F0"/>
    <w:rsid w:val="003C53D6"/>
    <w:rsid w:val="003C5A7F"/>
    <w:rsid w:val="003C5BAF"/>
    <w:rsid w:val="003C5ED0"/>
    <w:rsid w:val="003C73BB"/>
    <w:rsid w:val="003C748B"/>
    <w:rsid w:val="003D1649"/>
    <w:rsid w:val="003D3265"/>
    <w:rsid w:val="003D35F7"/>
    <w:rsid w:val="003D3E2E"/>
    <w:rsid w:val="003D44EF"/>
    <w:rsid w:val="003D79CD"/>
    <w:rsid w:val="003E079D"/>
    <w:rsid w:val="003E0FEE"/>
    <w:rsid w:val="003E1753"/>
    <w:rsid w:val="003E2779"/>
    <w:rsid w:val="003E633B"/>
    <w:rsid w:val="003F00C5"/>
    <w:rsid w:val="003F0727"/>
    <w:rsid w:val="003F0876"/>
    <w:rsid w:val="003F0A78"/>
    <w:rsid w:val="003F1546"/>
    <w:rsid w:val="003F1A3F"/>
    <w:rsid w:val="003F3471"/>
    <w:rsid w:val="003F48AA"/>
    <w:rsid w:val="003F4981"/>
    <w:rsid w:val="003F4D6D"/>
    <w:rsid w:val="003F4E14"/>
    <w:rsid w:val="003F540A"/>
    <w:rsid w:val="003F680E"/>
    <w:rsid w:val="003F7398"/>
    <w:rsid w:val="00401F93"/>
    <w:rsid w:val="0040329D"/>
    <w:rsid w:val="00404B4A"/>
    <w:rsid w:val="00405213"/>
    <w:rsid w:val="0040633D"/>
    <w:rsid w:val="004107E6"/>
    <w:rsid w:val="00415F53"/>
    <w:rsid w:val="00420853"/>
    <w:rsid w:val="00421E04"/>
    <w:rsid w:val="004239D8"/>
    <w:rsid w:val="004240D5"/>
    <w:rsid w:val="00424A72"/>
    <w:rsid w:val="00424D6E"/>
    <w:rsid w:val="004254DF"/>
    <w:rsid w:val="00427387"/>
    <w:rsid w:val="004300DC"/>
    <w:rsid w:val="00430452"/>
    <w:rsid w:val="0043075F"/>
    <w:rsid w:val="00430840"/>
    <w:rsid w:val="00432D00"/>
    <w:rsid w:val="00433489"/>
    <w:rsid w:val="004351C1"/>
    <w:rsid w:val="00436AEE"/>
    <w:rsid w:val="00437386"/>
    <w:rsid w:val="00440E60"/>
    <w:rsid w:val="00441151"/>
    <w:rsid w:val="00442B06"/>
    <w:rsid w:val="00442C0D"/>
    <w:rsid w:val="004430A5"/>
    <w:rsid w:val="004471CE"/>
    <w:rsid w:val="00450C48"/>
    <w:rsid w:val="00452E54"/>
    <w:rsid w:val="004530DE"/>
    <w:rsid w:val="0045322C"/>
    <w:rsid w:val="004540F0"/>
    <w:rsid w:val="00454D22"/>
    <w:rsid w:val="00455E7A"/>
    <w:rsid w:val="00461C28"/>
    <w:rsid w:val="004624A3"/>
    <w:rsid w:val="00465F1F"/>
    <w:rsid w:val="0046666D"/>
    <w:rsid w:val="00467A29"/>
    <w:rsid w:val="0047010E"/>
    <w:rsid w:val="00470D36"/>
    <w:rsid w:val="0047128F"/>
    <w:rsid w:val="00473944"/>
    <w:rsid w:val="00474060"/>
    <w:rsid w:val="00474BDC"/>
    <w:rsid w:val="00474D44"/>
    <w:rsid w:val="00474F44"/>
    <w:rsid w:val="0047692C"/>
    <w:rsid w:val="00477672"/>
    <w:rsid w:val="004800A8"/>
    <w:rsid w:val="0048015F"/>
    <w:rsid w:val="00481D44"/>
    <w:rsid w:val="00481F84"/>
    <w:rsid w:val="00484F59"/>
    <w:rsid w:val="00485376"/>
    <w:rsid w:val="0048570F"/>
    <w:rsid w:val="00485F12"/>
    <w:rsid w:val="00485FF9"/>
    <w:rsid w:val="00486540"/>
    <w:rsid w:val="00486849"/>
    <w:rsid w:val="00487090"/>
    <w:rsid w:val="0049325B"/>
    <w:rsid w:val="00493A37"/>
    <w:rsid w:val="004A0A28"/>
    <w:rsid w:val="004A2946"/>
    <w:rsid w:val="004A2F45"/>
    <w:rsid w:val="004A360E"/>
    <w:rsid w:val="004A43B9"/>
    <w:rsid w:val="004A4659"/>
    <w:rsid w:val="004A4968"/>
    <w:rsid w:val="004A5660"/>
    <w:rsid w:val="004A574A"/>
    <w:rsid w:val="004A5A2F"/>
    <w:rsid w:val="004A73B7"/>
    <w:rsid w:val="004B02A2"/>
    <w:rsid w:val="004B0763"/>
    <w:rsid w:val="004B2890"/>
    <w:rsid w:val="004B37FF"/>
    <w:rsid w:val="004B38E1"/>
    <w:rsid w:val="004B3FBF"/>
    <w:rsid w:val="004B461B"/>
    <w:rsid w:val="004B4C96"/>
    <w:rsid w:val="004C1AC1"/>
    <w:rsid w:val="004C2115"/>
    <w:rsid w:val="004C4315"/>
    <w:rsid w:val="004C48A5"/>
    <w:rsid w:val="004C5D06"/>
    <w:rsid w:val="004C657C"/>
    <w:rsid w:val="004D026D"/>
    <w:rsid w:val="004D108A"/>
    <w:rsid w:val="004D159C"/>
    <w:rsid w:val="004D1EEB"/>
    <w:rsid w:val="004D4638"/>
    <w:rsid w:val="004D54C6"/>
    <w:rsid w:val="004D5B92"/>
    <w:rsid w:val="004D5F15"/>
    <w:rsid w:val="004D6791"/>
    <w:rsid w:val="004D67FB"/>
    <w:rsid w:val="004D7291"/>
    <w:rsid w:val="004D7CAE"/>
    <w:rsid w:val="004D7CE2"/>
    <w:rsid w:val="004E03B4"/>
    <w:rsid w:val="004E5728"/>
    <w:rsid w:val="004E577A"/>
    <w:rsid w:val="004E6011"/>
    <w:rsid w:val="004F040F"/>
    <w:rsid w:val="004F120F"/>
    <w:rsid w:val="004F17BB"/>
    <w:rsid w:val="004F5BAF"/>
    <w:rsid w:val="00501E42"/>
    <w:rsid w:val="00503993"/>
    <w:rsid w:val="00503F9D"/>
    <w:rsid w:val="00507091"/>
    <w:rsid w:val="005074C4"/>
    <w:rsid w:val="005079CC"/>
    <w:rsid w:val="00510677"/>
    <w:rsid w:val="005109A0"/>
    <w:rsid w:val="0051184D"/>
    <w:rsid w:val="00514BFF"/>
    <w:rsid w:val="00514ED9"/>
    <w:rsid w:val="00515B5F"/>
    <w:rsid w:val="00515DAE"/>
    <w:rsid w:val="0051746B"/>
    <w:rsid w:val="00520036"/>
    <w:rsid w:val="0052348B"/>
    <w:rsid w:val="00526A64"/>
    <w:rsid w:val="00526BC4"/>
    <w:rsid w:val="00526FD1"/>
    <w:rsid w:val="00527339"/>
    <w:rsid w:val="00527FA8"/>
    <w:rsid w:val="0053211B"/>
    <w:rsid w:val="00533D37"/>
    <w:rsid w:val="00534DF6"/>
    <w:rsid w:val="00535E8C"/>
    <w:rsid w:val="005369E5"/>
    <w:rsid w:val="00537F42"/>
    <w:rsid w:val="00540BAC"/>
    <w:rsid w:val="00541207"/>
    <w:rsid w:val="00542041"/>
    <w:rsid w:val="005434F9"/>
    <w:rsid w:val="0054367D"/>
    <w:rsid w:val="0054620D"/>
    <w:rsid w:val="005503D6"/>
    <w:rsid w:val="0055167A"/>
    <w:rsid w:val="00553AF5"/>
    <w:rsid w:val="00555F2F"/>
    <w:rsid w:val="00567B39"/>
    <w:rsid w:val="00572E2F"/>
    <w:rsid w:val="005742D7"/>
    <w:rsid w:val="005744E6"/>
    <w:rsid w:val="00574D57"/>
    <w:rsid w:val="005750FD"/>
    <w:rsid w:val="00575276"/>
    <w:rsid w:val="0057650F"/>
    <w:rsid w:val="00576688"/>
    <w:rsid w:val="00576ADB"/>
    <w:rsid w:val="00576F91"/>
    <w:rsid w:val="00577B84"/>
    <w:rsid w:val="005808CD"/>
    <w:rsid w:val="00581B33"/>
    <w:rsid w:val="00581EBB"/>
    <w:rsid w:val="00582473"/>
    <w:rsid w:val="0058443F"/>
    <w:rsid w:val="0058463D"/>
    <w:rsid w:val="005849C2"/>
    <w:rsid w:val="00586684"/>
    <w:rsid w:val="00587E75"/>
    <w:rsid w:val="00590DDD"/>
    <w:rsid w:val="00590E08"/>
    <w:rsid w:val="0059155C"/>
    <w:rsid w:val="005916A7"/>
    <w:rsid w:val="00592741"/>
    <w:rsid w:val="0059368B"/>
    <w:rsid w:val="00594308"/>
    <w:rsid w:val="00594AAF"/>
    <w:rsid w:val="00594CA2"/>
    <w:rsid w:val="00595B38"/>
    <w:rsid w:val="00597F38"/>
    <w:rsid w:val="005A1CF9"/>
    <w:rsid w:val="005A1D16"/>
    <w:rsid w:val="005A1F16"/>
    <w:rsid w:val="005A243A"/>
    <w:rsid w:val="005A25A5"/>
    <w:rsid w:val="005A2BF4"/>
    <w:rsid w:val="005A490C"/>
    <w:rsid w:val="005A4C2A"/>
    <w:rsid w:val="005A73AC"/>
    <w:rsid w:val="005A7427"/>
    <w:rsid w:val="005A75B9"/>
    <w:rsid w:val="005B0563"/>
    <w:rsid w:val="005B2ADD"/>
    <w:rsid w:val="005B2AE8"/>
    <w:rsid w:val="005B334E"/>
    <w:rsid w:val="005B33D7"/>
    <w:rsid w:val="005B3F28"/>
    <w:rsid w:val="005B5915"/>
    <w:rsid w:val="005B5C71"/>
    <w:rsid w:val="005C105E"/>
    <w:rsid w:val="005C1174"/>
    <w:rsid w:val="005C1FE0"/>
    <w:rsid w:val="005C3014"/>
    <w:rsid w:val="005C38FB"/>
    <w:rsid w:val="005C3979"/>
    <w:rsid w:val="005C70AD"/>
    <w:rsid w:val="005C7D83"/>
    <w:rsid w:val="005D01F2"/>
    <w:rsid w:val="005D0C6E"/>
    <w:rsid w:val="005D0EB6"/>
    <w:rsid w:val="005D1475"/>
    <w:rsid w:val="005D2F66"/>
    <w:rsid w:val="005D3C4F"/>
    <w:rsid w:val="005D46FD"/>
    <w:rsid w:val="005D4952"/>
    <w:rsid w:val="005D545E"/>
    <w:rsid w:val="005D547F"/>
    <w:rsid w:val="005D7BC7"/>
    <w:rsid w:val="005E2034"/>
    <w:rsid w:val="005E52D7"/>
    <w:rsid w:val="005E5807"/>
    <w:rsid w:val="005E58B6"/>
    <w:rsid w:val="005F1FBE"/>
    <w:rsid w:val="005F4E6B"/>
    <w:rsid w:val="005F514C"/>
    <w:rsid w:val="005F5BAD"/>
    <w:rsid w:val="005F7EE3"/>
    <w:rsid w:val="00600C24"/>
    <w:rsid w:val="00600CDE"/>
    <w:rsid w:val="00601EA9"/>
    <w:rsid w:val="0060297E"/>
    <w:rsid w:val="00603253"/>
    <w:rsid w:val="0060460B"/>
    <w:rsid w:val="00605580"/>
    <w:rsid w:val="00605798"/>
    <w:rsid w:val="00607327"/>
    <w:rsid w:val="006078B5"/>
    <w:rsid w:val="00615A3A"/>
    <w:rsid w:val="00615A8C"/>
    <w:rsid w:val="00615CB1"/>
    <w:rsid w:val="00615D77"/>
    <w:rsid w:val="00615D88"/>
    <w:rsid w:val="00615FF5"/>
    <w:rsid w:val="006166FB"/>
    <w:rsid w:val="00616AB6"/>
    <w:rsid w:val="00616F0A"/>
    <w:rsid w:val="00617606"/>
    <w:rsid w:val="006178E4"/>
    <w:rsid w:val="00620B19"/>
    <w:rsid w:val="00621018"/>
    <w:rsid w:val="0062196D"/>
    <w:rsid w:val="006255CB"/>
    <w:rsid w:val="00627509"/>
    <w:rsid w:val="00630E9A"/>
    <w:rsid w:val="00631C9C"/>
    <w:rsid w:val="0063477E"/>
    <w:rsid w:val="00634989"/>
    <w:rsid w:val="006377FF"/>
    <w:rsid w:val="00640CC6"/>
    <w:rsid w:val="00642A83"/>
    <w:rsid w:val="00643083"/>
    <w:rsid w:val="006458B7"/>
    <w:rsid w:val="00645E63"/>
    <w:rsid w:val="00647880"/>
    <w:rsid w:val="0065003C"/>
    <w:rsid w:val="006515BC"/>
    <w:rsid w:val="00651A61"/>
    <w:rsid w:val="00653A11"/>
    <w:rsid w:val="00657F0C"/>
    <w:rsid w:val="006608B5"/>
    <w:rsid w:val="00660ECE"/>
    <w:rsid w:val="006610EE"/>
    <w:rsid w:val="00662EA7"/>
    <w:rsid w:val="00662FB7"/>
    <w:rsid w:val="006634B8"/>
    <w:rsid w:val="006663DD"/>
    <w:rsid w:val="006666D6"/>
    <w:rsid w:val="006676C8"/>
    <w:rsid w:val="006678AE"/>
    <w:rsid w:val="00670F1B"/>
    <w:rsid w:val="006710BE"/>
    <w:rsid w:val="00675513"/>
    <w:rsid w:val="00676B5B"/>
    <w:rsid w:val="00680617"/>
    <w:rsid w:val="00680FE3"/>
    <w:rsid w:val="006811C4"/>
    <w:rsid w:val="0068173F"/>
    <w:rsid w:val="006826A1"/>
    <w:rsid w:val="006826B6"/>
    <w:rsid w:val="00683595"/>
    <w:rsid w:val="00684B10"/>
    <w:rsid w:val="00685BF2"/>
    <w:rsid w:val="00690293"/>
    <w:rsid w:val="00690437"/>
    <w:rsid w:val="006918CE"/>
    <w:rsid w:val="0069233F"/>
    <w:rsid w:val="00694BC6"/>
    <w:rsid w:val="00696206"/>
    <w:rsid w:val="00696E55"/>
    <w:rsid w:val="006A0925"/>
    <w:rsid w:val="006A25EB"/>
    <w:rsid w:val="006A2D38"/>
    <w:rsid w:val="006A6FAD"/>
    <w:rsid w:val="006B1826"/>
    <w:rsid w:val="006B1A8D"/>
    <w:rsid w:val="006B347E"/>
    <w:rsid w:val="006B4275"/>
    <w:rsid w:val="006B43E1"/>
    <w:rsid w:val="006B5A69"/>
    <w:rsid w:val="006B6EFB"/>
    <w:rsid w:val="006B7556"/>
    <w:rsid w:val="006C02D8"/>
    <w:rsid w:val="006C0965"/>
    <w:rsid w:val="006C292A"/>
    <w:rsid w:val="006C2CEB"/>
    <w:rsid w:val="006C4640"/>
    <w:rsid w:val="006D0769"/>
    <w:rsid w:val="006D17F0"/>
    <w:rsid w:val="006D206D"/>
    <w:rsid w:val="006D2E11"/>
    <w:rsid w:val="006D2ED0"/>
    <w:rsid w:val="006D3D85"/>
    <w:rsid w:val="006D60A8"/>
    <w:rsid w:val="006D6D52"/>
    <w:rsid w:val="006D6F16"/>
    <w:rsid w:val="006D716D"/>
    <w:rsid w:val="006D75D9"/>
    <w:rsid w:val="006D7619"/>
    <w:rsid w:val="006E0232"/>
    <w:rsid w:val="006E02D0"/>
    <w:rsid w:val="006E1EC6"/>
    <w:rsid w:val="006E5428"/>
    <w:rsid w:val="006E5FA4"/>
    <w:rsid w:val="006E6697"/>
    <w:rsid w:val="006E6A76"/>
    <w:rsid w:val="006F199F"/>
    <w:rsid w:val="006F204A"/>
    <w:rsid w:val="006F4BD2"/>
    <w:rsid w:val="006F4D44"/>
    <w:rsid w:val="006F4D8E"/>
    <w:rsid w:val="006F6EF9"/>
    <w:rsid w:val="006F79E1"/>
    <w:rsid w:val="006F7BCF"/>
    <w:rsid w:val="00700F83"/>
    <w:rsid w:val="0070274F"/>
    <w:rsid w:val="00705B9C"/>
    <w:rsid w:val="00706011"/>
    <w:rsid w:val="00707D33"/>
    <w:rsid w:val="0071081E"/>
    <w:rsid w:val="007110E6"/>
    <w:rsid w:val="00711976"/>
    <w:rsid w:val="007123D6"/>
    <w:rsid w:val="007130BE"/>
    <w:rsid w:val="007131FA"/>
    <w:rsid w:val="00714030"/>
    <w:rsid w:val="007155D3"/>
    <w:rsid w:val="007177ED"/>
    <w:rsid w:val="0072161A"/>
    <w:rsid w:val="0072162A"/>
    <w:rsid w:val="0072166D"/>
    <w:rsid w:val="007217AF"/>
    <w:rsid w:val="00721B2F"/>
    <w:rsid w:val="007238F8"/>
    <w:rsid w:val="00725549"/>
    <w:rsid w:val="00727363"/>
    <w:rsid w:val="007321FF"/>
    <w:rsid w:val="00732EEB"/>
    <w:rsid w:val="00735463"/>
    <w:rsid w:val="00737F4D"/>
    <w:rsid w:val="00741B82"/>
    <w:rsid w:val="00746D48"/>
    <w:rsid w:val="0075027D"/>
    <w:rsid w:val="00750E72"/>
    <w:rsid w:val="00753A41"/>
    <w:rsid w:val="00755AD7"/>
    <w:rsid w:val="00756864"/>
    <w:rsid w:val="00760CE8"/>
    <w:rsid w:val="00761697"/>
    <w:rsid w:val="007625EC"/>
    <w:rsid w:val="007658A6"/>
    <w:rsid w:val="00766BA8"/>
    <w:rsid w:val="00771F90"/>
    <w:rsid w:val="0077429E"/>
    <w:rsid w:val="00775996"/>
    <w:rsid w:val="0077688F"/>
    <w:rsid w:val="00776D43"/>
    <w:rsid w:val="00776FB7"/>
    <w:rsid w:val="00777922"/>
    <w:rsid w:val="0078020B"/>
    <w:rsid w:val="00780248"/>
    <w:rsid w:val="0078028C"/>
    <w:rsid w:val="00781967"/>
    <w:rsid w:val="00782F72"/>
    <w:rsid w:val="0078358F"/>
    <w:rsid w:val="007843C4"/>
    <w:rsid w:val="007858E7"/>
    <w:rsid w:val="007874F1"/>
    <w:rsid w:val="007901FD"/>
    <w:rsid w:val="007902B1"/>
    <w:rsid w:val="0079133C"/>
    <w:rsid w:val="00791704"/>
    <w:rsid w:val="00791981"/>
    <w:rsid w:val="00792B38"/>
    <w:rsid w:val="00793519"/>
    <w:rsid w:val="00794412"/>
    <w:rsid w:val="007973AE"/>
    <w:rsid w:val="00797420"/>
    <w:rsid w:val="00797963"/>
    <w:rsid w:val="00797B10"/>
    <w:rsid w:val="007A2CF0"/>
    <w:rsid w:val="007A3DB5"/>
    <w:rsid w:val="007B299C"/>
    <w:rsid w:val="007B2A97"/>
    <w:rsid w:val="007B3ED7"/>
    <w:rsid w:val="007B49B4"/>
    <w:rsid w:val="007B6146"/>
    <w:rsid w:val="007C1FEB"/>
    <w:rsid w:val="007C25EB"/>
    <w:rsid w:val="007C5842"/>
    <w:rsid w:val="007C6231"/>
    <w:rsid w:val="007C7CD0"/>
    <w:rsid w:val="007D3572"/>
    <w:rsid w:val="007D3B92"/>
    <w:rsid w:val="007D7A62"/>
    <w:rsid w:val="007E1D9C"/>
    <w:rsid w:val="007E42C7"/>
    <w:rsid w:val="007E57D0"/>
    <w:rsid w:val="007E63F4"/>
    <w:rsid w:val="007E7FB0"/>
    <w:rsid w:val="007F400E"/>
    <w:rsid w:val="007F75CB"/>
    <w:rsid w:val="007F76E5"/>
    <w:rsid w:val="00802A3E"/>
    <w:rsid w:val="00802B57"/>
    <w:rsid w:val="0080308A"/>
    <w:rsid w:val="00804239"/>
    <w:rsid w:val="0080482F"/>
    <w:rsid w:val="00804EB4"/>
    <w:rsid w:val="0080578A"/>
    <w:rsid w:val="00806712"/>
    <w:rsid w:val="00806F56"/>
    <w:rsid w:val="00807B70"/>
    <w:rsid w:val="0081007A"/>
    <w:rsid w:val="00810FF3"/>
    <w:rsid w:val="00812A05"/>
    <w:rsid w:val="00812B7C"/>
    <w:rsid w:val="0081357E"/>
    <w:rsid w:val="00814AD0"/>
    <w:rsid w:val="00814EE4"/>
    <w:rsid w:val="00815694"/>
    <w:rsid w:val="008166DC"/>
    <w:rsid w:val="00821075"/>
    <w:rsid w:val="00822B88"/>
    <w:rsid w:val="00822F8F"/>
    <w:rsid w:val="00824242"/>
    <w:rsid w:val="0082486F"/>
    <w:rsid w:val="0082540F"/>
    <w:rsid w:val="00825973"/>
    <w:rsid w:val="008266A5"/>
    <w:rsid w:val="008272E0"/>
    <w:rsid w:val="00830131"/>
    <w:rsid w:val="00830BDE"/>
    <w:rsid w:val="00831200"/>
    <w:rsid w:val="00831893"/>
    <w:rsid w:val="00832381"/>
    <w:rsid w:val="00833EE5"/>
    <w:rsid w:val="00833F5E"/>
    <w:rsid w:val="00835CD4"/>
    <w:rsid w:val="0083669C"/>
    <w:rsid w:val="008371F9"/>
    <w:rsid w:val="00837E33"/>
    <w:rsid w:val="00840022"/>
    <w:rsid w:val="00842316"/>
    <w:rsid w:val="0084354B"/>
    <w:rsid w:val="00843705"/>
    <w:rsid w:val="008446DE"/>
    <w:rsid w:val="00845257"/>
    <w:rsid w:val="0085153B"/>
    <w:rsid w:val="00852FCA"/>
    <w:rsid w:val="00855EBE"/>
    <w:rsid w:val="00860184"/>
    <w:rsid w:val="00860ECC"/>
    <w:rsid w:val="00861ED9"/>
    <w:rsid w:val="0086401C"/>
    <w:rsid w:val="008640F9"/>
    <w:rsid w:val="00864E80"/>
    <w:rsid w:val="00866E62"/>
    <w:rsid w:val="008677FE"/>
    <w:rsid w:val="00872047"/>
    <w:rsid w:val="0087249F"/>
    <w:rsid w:val="00873BC4"/>
    <w:rsid w:val="00875365"/>
    <w:rsid w:val="0087541D"/>
    <w:rsid w:val="008765FC"/>
    <w:rsid w:val="00877054"/>
    <w:rsid w:val="00877486"/>
    <w:rsid w:val="0087758D"/>
    <w:rsid w:val="00877BC4"/>
    <w:rsid w:val="00880A9E"/>
    <w:rsid w:val="00881099"/>
    <w:rsid w:val="00881485"/>
    <w:rsid w:val="00881CA6"/>
    <w:rsid w:val="008822B4"/>
    <w:rsid w:val="008835D0"/>
    <w:rsid w:val="00884784"/>
    <w:rsid w:val="00884FE0"/>
    <w:rsid w:val="008876A1"/>
    <w:rsid w:val="008903AE"/>
    <w:rsid w:val="00891393"/>
    <w:rsid w:val="008915E9"/>
    <w:rsid w:val="00892709"/>
    <w:rsid w:val="00892EF8"/>
    <w:rsid w:val="00893197"/>
    <w:rsid w:val="00894B46"/>
    <w:rsid w:val="00895A0D"/>
    <w:rsid w:val="00895E5D"/>
    <w:rsid w:val="008A026C"/>
    <w:rsid w:val="008A12CF"/>
    <w:rsid w:val="008A2876"/>
    <w:rsid w:val="008A3312"/>
    <w:rsid w:val="008A4260"/>
    <w:rsid w:val="008A4B3A"/>
    <w:rsid w:val="008A4D2F"/>
    <w:rsid w:val="008A4E83"/>
    <w:rsid w:val="008A60FF"/>
    <w:rsid w:val="008A6641"/>
    <w:rsid w:val="008A7736"/>
    <w:rsid w:val="008B2920"/>
    <w:rsid w:val="008B494B"/>
    <w:rsid w:val="008B6030"/>
    <w:rsid w:val="008C0511"/>
    <w:rsid w:val="008C3FDD"/>
    <w:rsid w:val="008C4755"/>
    <w:rsid w:val="008C5D63"/>
    <w:rsid w:val="008C7A40"/>
    <w:rsid w:val="008D23C7"/>
    <w:rsid w:val="008D324A"/>
    <w:rsid w:val="008D390E"/>
    <w:rsid w:val="008D5A50"/>
    <w:rsid w:val="008D5BAB"/>
    <w:rsid w:val="008E0543"/>
    <w:rsid w:val="008E1091"/>
    <w:rsid w:val="008E158C"/>
    <w:rsid w:val="008E1CBB"/>
    <w:rsid w:val="008E1EB9"/>
    <w:rsid w:val="008E686B"/>
    <w:rsid w:val="008F2B67"/>
    <w:rsid w:val="008F301F"/>
    <w:rsid w:val="008F3F16"/>
    <w:rsid w:val="008F55A4"/>
    <w:rsid w:val="008F6B64"/>
    <w:rsid w:val="00901A1C"/>
    <w:rsid w:val="00902F8A"/>
    <w:rsid w:val="009038A9"/>
    <w:rsid w:val="00904908"/>
    <w:rsid w:val="009078A9"/>
    <w:rsid w:val="00907CE5"/>
    <w:rsid w:val="009103AF"/>
    <w:rsid w:val="009112F8"/>
    <w:rsid w:val="00911CDE"/>
    <w:rsid w:val="0091365E"/>
    <w:rsid w:val="00913E60"/>
    <w:rsid w:val="009170D7"/>
    <w:rsid w:val="00917BD8"/>
    <w:rsid w:val="0092003A"/>
    <w:rsid w:val="00921C98"/>
    <w:rsid w:val="0092441A"/>
    <w:rsid w:val="0092530C"/>
    <w:rsid w:val="00925AA2"/>
    <w:rsid w:val="00931E59"/>
    <w:rsid w:val="009322F2"/>
    <w:rsid w:val="00933BB5"/>
    <w:rsid w:val="0093725F"/>
    <w:rsid w:val="00937E33"/>
    <w:rsid w:val="009446EA"/>
    <w:rsid w:val="00947445"/>
    <w:rsid w:val="00947620"/>
    <w:rsid w:val="009502CE"/>
    <w:rsid w:val="0095220B"/>
    <w:rsid w:val="00952316"/>
    <w:rsid w:val="00952B7C"/>
    <w:rsid w:val="009532C0"/>
    <w:rsid w:val="00954215"/>
    <w:rsid w:val="00954A84"/>
    <w:rsid w:val="009564A8"/>
    <w:rsid w:val="0096225A"/>
    <w:rsid w:val="009623EE"/>
    <w:rsid w:val="0096325E"/>
    <w:rsid w:val="00964FE6"/>
    <w:rsid w:val="00967D6D"/>
    <w:rsid w:val="00972D70"/>
    <w:rsid w:val="00975CC7"/>
    <w:rsid w:val="00976F41"/>
    <w:rsid w:val="00977E64"/>
    <w:rsid w:val="00980278"/>
    <w:rsid w:val="00980425"/>
    <w:rsid w:val="0098068D"/>
    <w:rsid w:val="009824CA"/>
    <w:rsid w:val="009836D0"/>
    <w:rsid w:val="00983E39"/>
    <w:rsid w:val="00984BCE"/>
    <w:rsid w:val="0098598C"/>
    <w:rsid w:val="00985B18"/>
    <w:rsid w:val="00986810"/>
    <w:rsid w:val="00986FF8"/>
    <w:rsid w:val="00987209"/>
    <w:rsid w:val="00990DD9"/>
    <w:rsid w:val="0099106A"/>
    <w:rsid w:val="00991371"/>
    <w:rsid w:val="00992D1F"/>
    <w:rsid w:val="00993AA0"/>
    <w:rsid w:val="00995128"/>
    <w:rsid w:val="0099527E"/>
    <w:rsid w:val="00996D1C"/>
    <w:rsid w:val="00997E0C"/>
    <w:rsid w:val="009A067C"/>
    <w:rsid w:val="009A20C6"/>
    <w:rsid w:val="009A3A7A"/>
    <w:rsid w:val="009A4121"/>
    <w:rsid w:val="009A546A"/>
    <w:rsid w:val="009B245D"/>
    <w:rsid w:val="009B37A5"/>
    <w:rsid w:val="009B40B4"/>
    <w:rsid w:val="009B4837"/>
    <w:rsid w:val="009B50BF"/>
    <w:rsid w:val="009B78C4"/>
    <w:rsid w:val="009B7F8D"/>
    <w:rsid w:val="009C09A4"/>
    <w:rsid w:val="009C2DD9"/>
    <w:rsid w:val="009C3A0D"/>
    <w:rsid w:val="009C43E2"/>
    <w:rsid w:val="009C614B"/>
    <w:rsid w:val="009C6B5D"/>
    <w:rsid w:val="009C7129"/>
    <w:rsid w:val="009D0202"/>
    <w:rsid w:val="009D0769"/>
    <w:rsid w:val="009D0F6C"/>
    <w:rsid w:val="009D1438"/>
    <w:rsid w:val="009D15E4"/>
    <w:rsid w:val="009D17C2"/>
    <w:rsid w:val="009D26AB"/>
    <w:rsid w:val="009D3087"/>
    <w:rsid w:val="009D45C5"/>
    <w:rsid w:val="009E2872"/>
    <w:rsid w:val="009E4A14"/>
    <w:rsid w:val="009F0D5B"/>
    <w:rsid w:val="009F1A2B"/>
    <w:rsid w:val="009F307D"/>
    <w:rsid w:val="009F34AE"/>
    <w:rsid w:val="009F451D"/>
    <w:rsid w:val="009F5246"/>
    <w:rsid w:val="009F5B4F"/>
    <w:rsid w:val="00A02D0F"/>
    <w:rsid w:val="00A0774C"/>
    <w:rsid w:val="00A109F3"/>
    <w:rsid w:val="00A11BF8"/>
    <w:rsid w:val="00A11E8D"/>
    <w:rsid w:val="00A12A90"/>
    <w:rsid w:val="00A16523"/>
    <w:rsid w:val="00A17773"/>
    <w:rsid w:val="00A207CA"/>
    <w:rsid w:val="00A21216"/>
    <w:rsid w:val="00A232AC"/>
    <w:rsid w:val="00A252F2"/>
    <w:rsid w:val="00A26BD0"/>
    <w:rsid w:val="00A2781F"/>
    <w:rsid w:val="00A31043"/>
    <w:rsid w:val="00A31E66"/>
    <w:rsid w:val="00A328DA"/>
    <w:rsid w:val="00A33E4A"/>
    <w:rsid w:val="00A368E9"/>
    <w:rsid w:val="00A371FA"/>
    <w:rsid w:val="00A37A66"/>
    <w:rsid w:val="00A40AD6"/>
    <w:rsid w:val="00A41899"/>
    <w:rsid w:val="00A42B2B"/>
    <w:rsid w:val="00A4626E"/>
    <w:rsid w:val="00A471C4"/>
    <w:rsid w:val="00A47A1D"/>
    <w:rsid w:val="00A47A54"/>
    <w:rsid w:val="00A47C6E"/>
    <w:rsid w:val="00A51FC5"/>
    <w:rsid w:val="00A5697C"/>
    <w:rsid w:val="00A60EBA"/>
    <w:rsid w:val="00A61895"/>
    <w:rsid w:val="00A6241F"/>
    <w:rsid w:val="00A62D7F"/>
    <w:rsid w:val="00A63D53"/>
    <w:rsid w:val="00A6611E"/>
    <w:rsid w:val="00A67623"/>
    <w:rsid w:val="00A70256"/>
    <w:rsid w:val="00A70D7D"/>
    <w:rsid w:val="00A7142C"/>
    <w:rsid w:val="00A72042"/>
    <w:rsid w:val="00A72270"/>
    <w:rsid w:val="00A725D8"/>
    <w:rsid w:val="00A728C7"/>
    <w:rsid w:val="00A7299D"/>
    <w:rsid w:val="00A73098"/>
    <w:rsid w:val="00A734CC"/>
    <w:rsid w:val="00A741C2"/>
    <w:rsid w:val="00A7437D"/>
    <w:rsid w:val="00A74895"/>
    <w:rsid w:val="00A81B80"/>
    <w:rsid w:val="00A81B88"/>
    <w:rsid w:val="00A83127"/>
    <w:rsid w:val="00A83669"/>
    <w:rsid w:val="00A846F3"/>
    <w:rsid w:val="00A84E99"/>
    <w:rsid w:val="00A85F48"/>
    <w:rsid w:val="00A86177"/>
    <w:rsid w:val="00A930E9"/>
    <w:rsid w:val="00A9571F"/>
    <w:rsid w:val="00A96360"/>
    <w:rsid w:val="00A9778A"/>
    <w:rsid w:val="00A97967"/>
    <w:rsid w:val="00AA0A55"/>
    <w:rsid w:val="00AA10C3"/>
    <w:rsid w:val="00AA26F6"/>
    <w:rsid w:val="00AA431D"/>
    <w:rsid w:val="00AA6847"/>
    <w:rsid w:val="00AA729C"/>
    <w:rsid w:val="00AB1DAE"/>
    <w:rsid w:val="00AB2514"/>
    <w:rsid w:val="00AB265D"/>
    <w:rsid w:val="00AB2CAA"/>
    <w:rsid w:val="00AB465B"/>
    <w:rsid w:val="00AB4EF1"/>
    <w:rsid w:val="00AB51AA"/>
    <w:rsid w:val="00AB6015"/>
    <w:rsid w:val="00AB63F6"/>
    <w:rsid w:val="00AB6A6C"/>
    <w:rsid w:val="00AB6DF8"/>
    <w:rsid w:val="00AC2ABA"/>
    <w:rsid w:val="00AC3BC2"/>
    <w:rsid w:val="00AC4104"/>
    <w:rsid w:val="00AC5F5B"/>
    <w:rsid w:val="00AC7214"/>
    <w:rsid w:val="00AC76CF"/>
    <w:rsid w:val="00AD058B"/>
    <w:rsid w:val="00AD0FDB"/>
    <w:rsid w:val="00AD3DB5"/>
    <w:rsid w:val="00AD568E"/>
    <w:rsid w:val="00AD5F6E"/>
    <w:rsid w:val="00AD5F7B"/>
    <w:rsid w:val="00AD6148"/>
    <w:rsid w:val="00AD6CA7"/>
    <w:rsid w:val="00AD7755"/>
    <w:rsid w:val="00AE0192"/>
    <w:rsid w:val="00AE18B3"/>
    <w:rsid w:val="00AE2D81"/>
    <w:rsid w:val="00AE37BC"/>
    <w:rsid w:val="00AE4511"/>
    <w:rsid w:val="00AE48F2"/>
    <w:rsid w:val="00AE5FB0"/>
    <w:rsid w:val="00AE619F"/>
    <w:rsid w:val="00AE64B0"/>
    <w:rsid w:val="00AE6811"/>
    <w:rsid w:val="00AE6C3B"/>
    <w:rsid w:val="00AE7D0F"/>
    <w:rsid w:val="00AF05EB"/>
    <w:rsid w:val="00AF0E2B"/>
    <w:rsid w:val="00AF1310"/>
    <w:rsid w:val="00AF1F04"/>
    <w:rsid w:val="00AF337A"/>
    <w:rsid w:val="00AF3E30"/>
    <w:rsid w:val="00AF5631"/>
    <w:rsid w:val="00AF744F"/>
    <w:rsid w:val="00AF75BE"/>
    <w:rsid w:val="00AF78AE"/>
    <w:rsid w:val="00B009C4"/>
    <w:rsid w:val="00B00C96"/>
    <w:rsid w:val="00B01DB5"/>
    <w:rsid w:val="00B058D3"/>
    <w:rsid w:val="00B10EBC"/>
    <w:rsid w:val="00B111BF"/>
    <w:rsid w:val="00B12C3B"/>
    <w:rsid w:val="00B12CB3"/>
    <w:rsid w:val="00B12EF7"/>
    <w:rsid w:val="00B14D91"/>
    <w:rsid w:val="00B17653"/>
    <w:rsid w:val="00B202C2"/>
    <w:rsid w:val="00B202F1"/>
    <w:rsid w:val="00B205A5"/>
    <w:rsid w:val="00B2075D"/>
    <w:rsid w:val="00B2265E"/>
    <w:rsid w:val="00B2681C"/>
    <w:rsid w:val="00B322C9"/>
    <w:rsid w:val="00B325F5"/>
    <w:rsid w:val="00B32D75"/>
    <w:rsid w:val="00B33290"/>
    <w:rsid w:val="00B3361F"/>
    <w:rsid w:val="00B339CD"/>
    <w:rsid w:val="00B342AC"/>
    <w:rsid w:val="00B410F3"/>
    <w:rsid w:val="00B42710"/>
    <w:rsid w:val="00B4397A"/>
    <w:rsid w:val="00B51895"/>
    <w:rsid w:val="00B53455"/>
    <w:rsid w:val="00B53B8E"/>
    <w:rsid w:val="00B608DB"/>
    <w:rsid w:val="00B60F97"/>
    <w:rsid w:val="00B60FD5"/>
    <w:rsid w:val="00B61D56"/>
    <w:rsid w:val="00B6315E"/>
    <w:rsid w:val="00B64CB1"/>
    <w:rsid w:val="00B656AE"/>
    <w:rsid w:val="00B65AFC"/>
    <w:rsid w:val="00B65B07"/>
    <w:rsid w:val="00B66CC5"/>
    <w:rsid w:val="00B67BFC"/>
    <w:rsid w:val="00B7077E"/>
    <w:rsid w:val="00B712A8"/>
    <w:rsid w:val="00B71576"/>
    <w:rsid w:val="00B71CD5"/>
    <w:rsid w:val="00B71D72"/>
    <w:rsid w:val="00B73C8D"/>
    <w:rsid w:val="00B7692A"/>
    <w:rsid w:val="00B7737D"/>
    <w:rsid w:val="00B774A4"/>
    <w:rsid w:val="00B80FAF"/>
    <w:rsid w:val="00B836ED"/>
    <w:rsid w:val="00B848C9"/>
    <w:rsid w:val="00B85D36"/>
    <w:rsid w:val="00B93E09"/>
    <w:rsid w:val="00B93EE0"/>
    <w:rsid w:val="00B96BFE"/>
    <w:rsid w:val="00BA0940"/>
    <w:rsid w:val="00BA1E09"/>
    <w:rsid w:val="00BA267A"/>
    <w:rsid w:val="00BA3A0E"/>
    <w:rsid w:val="00BA3D0B"/>
    <w:rsid w:val="00BA5A0C"/>
    <w:rsid w:val="00BB0244"/>
    <w:rsid w:val="00BB308A"/>
    <w:rsid w:val="00BB3744"/>
    <w:rsid w:val="00BB3C1A"/>
    <w:rsid w:val="00BB4764"/>
    <w:rsid w:val="00BB51CF"/>
    <w:rsid w:val="00BB53C4"/>
    <w:rsid w:val="00BB69E5"/>
    <w:rsid w:val="00BB6A0E"/>
    <w:rsid w:val="00BB6B48"/>
    <w:rsid w:val="00BC0C41"/>
    <w:rsid w:val="00BC0DC6"/>
    <w:rsid w:val="00BC0E07"/>
    <w:rsid w:val="00BC5ECA"/>
    <w:rsid w:val="00BC6B61"/>
    <w:rsid w:val="00BD123B"/>
    <w:rsid w:val="00BD215F"/>
    <w:rsid w:val="00BD33B2"/>
    <w:rsid w:val="00BD4462"/>
    <w:rsid w:val="00BD7DAB"/>
    <w:rsid w:val="00BE0DF4"/>
    <w:rsid w:val="00BE1A0A"/>
    <w:rsid w:val="00BE25BC"/>
    <w:rsid w:val="00BE2BF8"/>
    <w:rsid w:val="00BE3569"/>
    <w:rsid w:val="00BE389E"/>
    <w:rsid w:val="00BE398D"/>
    <w:rsid w:val="00BE3D38"/>
    <w:rsid w:val="00BE447E"/>
    <w:rsid w:val="00BE5030"/>
    <w:rsid w:val="00BE66B6"/>
    <w:rsid w:val="00BE77AD"/>
    <w:rsid w:val="00BE7E89"/>
    <w:rsid w:val="00BF0BE6"/>
    <w:rsid w:val="00BF216C"/>
    <w:rsid w:val="00BF26A0"/>
    <w:rsid w:val="00BF2C7B"/>
    <w:rsid w:val="00C02C22"/>
    <w:rsid w:val="00C0397A"/>
    <w:rsid w:val="00C0411A"/>
    <w:rsid w:val="00C0469F"/>
    <w:rsid w:val="00C04EB8"/>
    <w:rsid w:val="00C0522E"/>
    <w:rsid w:val="00C06B4F"/>
    <w:rsid w:val="00C06FEF"/>
    <w:rsid w:val="00C101B0"/>
    <w:rsid w:val="00C10261"/>
    <w:rsid w:val="00C10A32"/>
    <w:rsid w:val="00C1271B"/>
    <w:rsid w:val="00C13585"/>
    <w:rsid w:val="00C13880"/>
    <w:rsid w:val="00C17342"/>
    <w:rsid w:val="00C20C78"/>
    <w:rsid w:val="00C215D0"/>
    <w:rsid w:val="00C232F1"/>
    <w:rsid w:val="00C23C48"/>
    <w:rsid w:val="00C2617F"/>
    <w:rsid w:val="00C27490"/>
    <w:rsid w:val="00C311DA"/>
    <w:rsid w:val="00C32284"/>
    <w:rsid w:val="00C328DB"/>
    <w:rsid w:val="00C32AC2"/>
    <w:rsid w:val="00C33BE7"/>
    <w:rsid w:val="00C359D2"/>
    <w:rsid w:val="00C35D5A"/>
    <w:rsid w:val="00C40C25"/>
    <w:rsid w:val="00C42ED0"/>
    <w:rsid w:val="00C44D97"/>
    <w:rsid w:val="00C50936"/>
    <w:rsid w:val="00C511E0"/>
    <w:rsid w:val="00C516E6"/>
    <w:rsid w:val="00C52045"/>
    <w:rsid w:val="00C53A87"/>
    <w:rsid w:val="00C543CC"/>
    <w:rsid w:val="00C54940"/>
    <w:rsid w:val="00C551A9"/>
    <w:rsid w:val="00C56034"/>
    <w:rsid w:val="00C5672D"/>
    <w:rsid w:val="00C57126"/>
    <w:rsid w:val="00C57AD2"/>
    <w:rsid w:val="00C57D8A"/>
    <w:rsid w:val="00C60A25"/>
    <w:rsid w:val="00C62546"/>
    <w:rsid w:val="00C62BAD"/>
    <w:rsid w:val="00C63750"/>
    <w:rsid w:val="00C63980"/>
    <w:rsid w:val="00C63E32"/>
    <w:rsid w:val="00C643E9"/>
    <w:rsid w:val="00C6489F"/>
    <w:rsid w:val="00C64FF0"/>
    <w:rsid w:val="00C670E1"/>
    <w:rsid w:val="00C671D7"/>
    <w:rsid w:val="00C6771C"/>
    <w:rsid w:val="00C7012A"/>
    <w:rsid w:val="00C70F99"/>
    <w:rsid w:val="00C71F57"/>
    <w:rsid w:val="00C73800"/>
    <w:rsid w:val="00C73A02"/>
    <w:rsid w:val="00C73CD0"/>
    <w:rsid w:val="00C753CF"/>
    <w:rsid w:val="00C75B14"/>
    <w:rsid w:val="00C75CAA"/>
    <w:rsid w:val="00C777BC"/>
    <w:rsid w:val="00C80084"/>
    <w:rsid w:val="00C80395"/>
    <w:rsid w:val="00C8049E"/>
    <w:rsid w:val="00C824C3"/>
    <w:rsid w:val="00C83756"/>
    <w:rsid w:val="00C852E7"/>
    <w:rsid w:val="00C858C2"/>
    <w:rsid w:val="00C8628A"/>
    <w:rsid w:val="00C865CD"/>
    <w:rsid w:val="00C865E0"/>
    <w:rsid w:val="00C877FD"/>
    <w:rsid w:val="00C87E29"/>
    <w:rsid w:val="00C9223F"/>
    <w:rsid w:val="00C93759"/>
    <w:rsid w:val="00C9424E"/>
    <w:rsid w:val="00C943D1"/>
    <w:rsid w:val="00C9621E"/>
    <w:rsid w:val="00C976EA"/>
    <w:rsid w:val="00CA18DB"/>
    <w:rsid w:val="00CA1F5C"/>
    <w:rsid w:val="00CA220D"/>
    <w:rsid w:val="00CA22E2"/>
    <w:rsid w:val="00CA37ED"/>
    <w:rsid w:val="00CA56C6"/>
    <w:rsid w:val="00CA7883"/>
    <w:rsid w:val="00CB0153"/>
    <w:rsid w:val="00CB0560"/>
    <w:rsid w:val="00CB1F70"/>
    <w:rsid w:val="00CB25C5"/>
    <w:rsid w:val="00CB2C08"/>
    <w:rsid w:val="00CB3FA8"/>
    <w:rsid w:val="00CB40A7"/>
    <w:rsid w:val="00CB414B"/>
    <w:rsid w:val="00CB7374"/>
    <w:rsid w:val="00CB79AA"/>
    <w:rsid w:val="00CB7DB8"/>
    <w:rsid w:val="00CC109A"/>
    <w:rsid w:val="00CC1560"/>
    <w:rsid w:val="00CC27A1"/>
    <w:rsid w:val="00CC29CE"/>
    <w:rsid w:val="00CC2EC6"/>
    <w:rsid w:val="00CC423C"/>
    <w:rsid w:val="00CC49FE"/>
    <w:rsid w:val="00CC5DFD"/>
    <w:rsid w:val="00CC6844"/>
    <w:rsid w:val="00CC7C8D"/>
    <w:rsid w:val="00CC7F74"/>
    <w:rsid w:val="00CD13E5"/>
    <w:rsid w:val="00CD1BD3"/>
    <w:rsid w:val="00CD1DCC"/>
    <w:rsid w:val="00CD3320"/>
    <w:rsid w:val="00CD55AB"/>
    <w:rsid w:val="00CD66F3"/>
    <w:rsid w:val="00CD6D6B"/>
    <w:rsid w:val="00CE1480"/>
    <w:rsid w:val="00CE1D79"/>
    <w:rsid w:val="00CE29FE"/>
    <w:rsid w:val="00CE4F8B"/>
    <w:rsid w:val="00CE597D"/>
    <w:rsid w:val="00CE6378"/>
    <w:rsid w:val="00CE7314"/>
    <w:rsid w:val="00CE7370"/>
    <w:rsid w:val="00CE7998"/>
    <w:rsid w:val="00CE7F74"/>
    <w:rsid w:val="00CF03A8"/>
    <w:rsid w:val="00CF0C5D"/>
    <w:rsid w:val="00CF32AB"/>
    <w:rsid w:val="00CF359A"/>
    <w:rsid w:val="00CF3790"/>
    <w:rsid w:val="00CF3A95"/>
    <w:rsid w:val="00CF3B66"/>
    <w:rsid w:val="00CF4F42"/>
    <w:rsid w:val="00CF57C7"/>
    <w:rsid w:val="00CF6AD3"/>
    <w:rsid w:val="00CF7537"/>
    <w:rsid w:val="00CF7C58"/>
    <w:rsid w:val="00D05563"/>
    <w:rsid w:val="00D06D97"/>
    <w:rsid w:val="00D07B94"/>
    <w:rsid w:val="00D07EC2"/>
    <w:rsid w:val="00D10778"/>
    <w:rsid w:val="00D10FA1"/>
    <w:rsid w:val="00D11A6D"/>
    <w:rsid w:val="00D147F5"/>
    <w:rsid w:val="00D14C5D"/>
    <w:rsid w:val="00D154BD"/>
    <w:rsid w:val="00D15929"/>
    <w:rsid w:val="00D15A2A"/>
    <w:rsid w:val="00D16868"/>
    <w:rsid w:val="00D17DCE"/>
    <w:rsid w:val="00D2012C"/>
    <w:rsid w:val="00D21563"/>
    <w:rsid w:val="00D22CEF"/>
    <w:rsid w:val="00D2719E"/>
    <w:rsid w:val="00D2759E"/>
    <w:rsid w:val="00D27B3D"/>
    <w:rsid w:val="00D3051E"/>
    <w:rsid w:val="00D32097"/>
    <w:rsid w:val="00D33009"/>
    <w:rsid w:val="00D33ACD"/>
    <w:rsid w:val="00D348E4"/>
    <w:rsid w:val="00D378A2"/>
    <w:rsid w:val="00D40DAB"/>
    <w:rsid w:val="00D4171F"/>
    <w:rsid w:val="00D51146"/>
    <w:rsid w:val="00D5147E"/>
    <w:rsid w:val="00D51890"/>
    <w:rsid w:val="00D51B09"/>
    <w:rsid w:val="00D51C0F"/>
    <w:rsid w:val="00D53155"/>
    <w:rsid w:val="00D53BD8"/>
    <w:rsid w:val="00D54794"/>
    <w:rsid w:val="00D54DB1"/>
    <w:rsid w:val="00D5568B"/>
    <w:rsid w:val="00D55C99"/>
    <w:rsid w:val="00D56839"/>
    <w:rsid w:val="00D56A09"/>
    <w:rsid w:val="00D611F3"/>
    <w:rsid w:val="00D61897"/>
    <w:rsid w:val="00D63046"/>
    <w:rsid w:val="00D63C57"/>
    <w:rsid w:val="00D65BEE"/>
    <w:rsid w:val="00D66AA4"/>
    <w:rsid w:val="00D675D0"/>
    <w:rsid w:val="00D701A1"/>
    <w:rsid w:val="00D71842"/>
    <w:rsid w:val="00D72E1A"/>
    <w:rsid w:val="00D74EF6"/>
    <w:rsid w:val="00D8023F"/>
    <w:rsid w:val="00D82B0E"/>
    <w:rsid w:val="00D84E2B"/>
    <w:rsid w:val="00D87747"/>
    <w:rsid w:val="00D87CA4"/>
    <w:rsid w:val="00D90384"/>
    <w:rsid w:val="00D90C34"/>
    <w:rsid w:val="00D93BE3"/>
    <w:rsid w:val="00D94390"/>
    <w:rsid w:val="00D945AF"/>
    <w:rsid w:val="00D9542E"/>
    <w:rsid w:val="00D957EA"/>
    <w:rsid w:val="00D958E3"/>
    <w:rsid w:val="00DA19A1"/>
    <w:rsid w:val="00DA308B"/>
    <w:rsid w:val="00DA5683"/>
    <w:rsid w:val="00DA711A"/>
    <w:rsid w:val="00DB11AA"/>
    <w:rsid w:val="00DB11F4"/>
    <w:rsid w:val="00DB14D9"/>
    <w:rsid w:val="00DB18A3"/>
    <w:rsid w:val="00DB20BE"/>
    <w:rsid w:val="00DB3288"/>
    <w:rsid w:val="00DB77DF"/>
    <w:rsid w:val="00DC0010"/>
    <w:rsid w:val="00DC1896"/>
    <w:rsid w:val="00DC19D1"/>
    <w:rsid w:val="00DC1A29"/>
    <w:rsid w:val="00DC1D4C"/>
    <w:rsid w:val="00DC3F52"/>
    <w:rsid w:val="00DC4267"/>
    <w:rsid w:val="00DC4A9D"/>
    <w:rsid w:val="00DC4EE4"/>
    <w:rsid w:val="00DC5DB3"/>
    <w:rsid w:val="00DD0B61"/>
    <w:rsid w:val="00DD1DCF"/>
    <w:rsid w:val="00DD2039"/>
    <w:rsid w:val="00DD2ED7"/>
    <w:rsid w:val="00DD356D"/>
    <w:rsid w:val="00DD41C8"/>
    <w:rsid w:val="00DD6237"/>
    <w:rsid w:val="00DE135B"/>
    <w:rsid w:val="00DE13AB"/>
    <w:rsid w:val="00DE1C7E"/>
    <w:rsid w:val="00DE31AD"/>
    <w:rsid w:val="00DE714A"/>
    <w:rsid w:val="00DF27CE"/>
    <w:rsid w:val="00DF2CB8"/>
    <w:rsid w:val="00DF3A66"/>
    <w:rsid w:val="00DF3E32"/>
    <w:rsid w:val="00DF73AC"/>
    <w:rsid w:val="00DF7613"/>
    <w:rsid w:val="00E007C7"/>
    <w:rsid w:val="00E009AC"/>
    <w:rsid w:val="00E03DBC"/>
    <w:rsid w:val="00E04943"/>
    <w:rsid w:val="00E052E0"/>
    <w:rsid w:val="00E063DF"/>
    <w:rsid w:val="00E10B86"/>
    <w:rsid w:val="00E11BD7"/>
    <w:rsid w:val="00E11D4C"/>
    <w:rsid w:val="00E13802"/>
    <w:rsid w:val="00E14E0C"/>
    <w:rsid w:val="00E14E59"/>
    <w:rsid w:val="00E152CF"/>
    <w:rsid w:val="00E158C4"/>
    <w:rsid w:val="00E15AA3"/>
    <w:rsid w:val="00E16DF8"/>
    <w:rsid w:val="00E20EC0"/>
    <w:rsid w:val="00E21452"/>
    <w:rsid w:val="00E216E5"/>
    <w:rsid w:val="00E237D1"/>
    <w:rsid w:val="00E2410B"/>
    <w:rsid w:val="00E244B4"/>
    <w:rsid w:val="00E2520C"/>
    <w:rsid w:val="00E2793E"/>
    <w:rsid w:val="00E3384C"/>
    <w:rsid w:val="00E34E86"/>
    <w:rsid w:val="00E35478"/>
    <w:rsid w:val="00E359CA"/>
    <w:rsid w:val="00E3673D"/>
    <w:rsid w:val="00E41835"/>
    <w:rsid w:val="00E42776"/>
    <w:rsid w:val="00E4454D"/>
    <w:rsid w:val="00E45DD4"/>
    <w:rsid w:val="00E45E67"/>
    <w:rsid w:val="00E46774"/>
    <w:rsid w:val="00E468B7"/>
    <w:rsid w:val="00E473A7"/>
    <w:rsid w:val="00E50821"/>
    <w:rsid w:val="00E5332E"/>
    <w:rsid w:val="00E53541"/>
    <w:rsid w:val="00E53C61"/>
    <w:rsid w:val="00E53E59"/>
    <w:rsid w:val="00E53E98"/>
    <w:rsid w:val="00E541F4"/>
    <w:rsid w:val="00E54ADA"/>
    <w:rsid w:val="00E550A8"/>
    <w:rsid w:val="00E55EFF"/>
    <w:rsid w:val="00E60466"/>
    <w:rsid w:val="00E604F7"/>
    <w:rsid w:val="00E60523"/>
    <w:rsid w:val="00E60C67"/>
    <w:rsid w:val="00E60D4C"/>
    <w:rsid w:val="00E61418"/>
    <w:rsid w:val="00E628D6"/>
    <w:rsid w:val="00E63323"/>
    <w:rsid w:val="00E64767"/>
    <w:rsid w:val="00E65EE0"/>
    <w:rsid w:val="00E66160"/>
    <w:rsid w:val="00E67F31"/>
    <w:rsid w:val="00E70DE5"/>
    <w:rsid w:val="00E71E31"/>
    <w:rsid w:val="00E725B1"/>
    <w:rsid w:val="00E73012"/>
    <w:rsid w:val="00E76B97"/>
    <w:rsid w:val="00E777F8"/>
    <w:rsid w:val="00E81B5B"/>
    <w:rsid w:val="00E83C9C"/>
    <w:rsid w:val="00E84296"/>
    <w:rsid w:val="00E84B03"/>
    <w:rsid w:val="00E87A93"/>
    <w:rsid w:val="00E87B10"/>
    <w:rsid w:val="00E902AB"/>
    <w:rsid w:val="00E90C53"/>
    <w:rsid w:val="00E90F78"/>
    <w:rsid w:val="00E91A36"/>
    <w:rsid w:val="00E91DF8"/>
    <w:rsid w:val="00E92A40"/>
    <w:rsid w:val="00E9308B"/>
    <w:rsid w:val="00E93471"/>
    <w:rsid w:val="00E9557B"/>
    <w:rsid w:val="00E958B5"/>
    <w:rsid w:val="00E95A75"/>
    <w:rsid w:val="00E95EBC"/>
    <w:rsid w:val="00EA0256"/>
    <w:rsid w:val="00EA1043"/>
    <w:rsid w:val="00EA15EC"/>
    <w:rsid w:val="00EA1E56"/>
    <w:rsid w:val="00EA2847"/>
    <w:rsid w:val="00EA39E8"/>
    <w:rsid w:val="00EA4766"/>
    <w:rsid w:val="00EA4B34"/>
    <w:rsid w:val="00EA5A4D"/>
    <w:rsid w:val="00EA633E"/>
    <w:rsid w:val="00EA6792"/>
    <w:rsid w:val="00EA6C38"/>
    <w:rsid w:val="00EA76B8"/>
    <w:rsid w:val="00EA773E"/>
    <w:rsid w:val="00EA7A98"/>
    <w:rsid w:val="00EB1CD8"/>
    <w:rsid w:val="00EB25B1"/>
    <w:rsid w:val="00EB3120"/>
    <w:rsid w:val="00EB45BB"/>
    <w:rsid w:val="00EB4B94"/>
    <w:rsid w:val="00EC03BE"/>
    <w:rsid w:val="00EC1B2D"/>
    <w:rsid w:val="00EC1D3E"/>
    <w:rsid w:val="00EC3ACA"/>
    <w:rsid w:val="00EC4AF7"/>
    <w:rsid w:val="00EC5328"/>
    <w:rsid w:val="00EC62BA"/>
    <w:rsid w:val="00ED00DE"/>
    <w:rsid w:val="00ED048F"/>
    <w:rsid w:val="00ED0992"/>
    <w:rsid w:val="00ED0A8D"/>
    <w:rsid w:val="00EE082D"/>
    <w:rsid w:val="00EE08C5"/>
    <w:rsid w:val="00EE13D3"/>
    <w:rsid w:val="00EE4827"/>
    <w:rsid w:val="00EF006D"/>
    <w:rsid w:val="00EF0DBD"/>
    <w:rsid w:val="00EF12AC"/>
    <w:rsid w:val="00EF21E2"/>
    <w:rsid w:val="00EF2C8E"/>
    <w:rsid w:val="00EF2D06"/>
    <w:rsid w:val="00EF2E76"/>
    <w:rsid w:val="00EF692D"/>
    <w:rsid w:val="00EF6A09"/>
    <w:rsid w:val="00EF72A1"/>
    <w:rsid w:val="00EF738B"/>
    <w:rsid w:val="00F01548"/>
    <w:rsid w:val="00F01774"/>
    <w:rsid w:val="00F01D83"/>
    <w:rsid w:val="00F01FD0"/>
    <w:rsid w:val="00F0347A"/>
    <w:rsid w:val="00F0387E"/>
    <w:rsid w:val="00F03B43"/>
    <w:rsid w:val="00F040F9"/>
    <w:rsid w:val="00F06541"/>
    <w:rsid w:val="00F070D6"/>
    <w:rsid w:val="00F07F4E"/>
    <w:rsid w:val="00F11730"/>
    <w:rsid w:val="00F12AD3"/>
    <w:rsid w:val="00F133E1"/>
    <w:rsid w:val="00F13EF6"/>
    <w:rsid w:val="00F1444B"/>
    <w:rsid w:val="00F15D19"/>
    <w:rsid w:val="00F16046"/>
    <w:rsid w:val="00F173FD"/>
    <w:rsid w:val="00F2058B"/>
    <w:rsid w:val="00F20DB4"/>
    <w:rsid w:val="00F212BA"/>
    <w:rsid w:val="00F229F9"/>
    <w:rsid w:val="00F2372B"/>
    <w:rsid w:val="00F2550A"/>
    <w:rsid w:val="00F2776C"/>
    <w:rsid w:val="00F27C7B"/>
    <w:rsid w:val="00F30825"/>
    <w:rsid w:val="00F30B86"/>
    <w:rsid w:val="00F3162C"/>
    <w:rsid w:val="00F32027"/>
    <w:rsid w:val="00F32A82"/>
    <w:rsid w:val="00F32FFD"/>
    <w:rsid w:val="00F34BD1"/>
    <w:rsid w:val="00F370D1"/>
    <w:rsid w:val="00F45E58"/>
    <w:rsid w:val="00F46173"/>
    <w:rsid w:val="00F47ABE"/>
    <w:rsid w:val="00F50EF1"/>
    <w:rsid w:val="00F56484"/>
    <w:rsid w:val="00F56C05"/>
    <w:rsid w:val="00F56E59"/>
    <w:rsid w:val="00F61161"/>
    <w:rsid w:val="00F6182E"/>
    <w:rsid w:val="00F628A6"/>
    <w:rsid w:val="00F62EA8"/>
    <w:rsid w:val="00F632FA"/>
    <w:rsid w:val="00F63B0A"/>
    <w:rsid w:val="00F63DC4"/>
    <w:rsid w:val="00F63E12"/>
    <w:rsid w:val="00F6537B"/>
    <w:rsid w:val="00F66D2F"/>
    <w:rsid w:val="00F67546"/>
    <w:rsid w:val="00F70310"/>
    <w:rsid w:val="00F71912"/>
    <w:rsid w:val="00F735BB"/>
    <w:rsid w:val="00F74937"/>
    <w:rsid w:val="00F7496A"/>
    <w:rsid w:val="00F774C1"/>
    <w:rsid w:val="00F809BC"/>
    <w:rsid w:val="00F81872"/>
    <w:rsid w:val="00F82A79"/>
    <w:rsid w:val="00F8318B"/>
    <w:rsid w:val="00F83C00"/>
    <w:rsid w:val="00F84490"/>
    <w:rsid w:val="00F85DC0"/>
    <w:rsid w:val="00F8600B"/>
    <w:rsid w:val="00F866FB"/>
    <w:rsid w:val="00F87611"/>
    <w:rsid w:val="00F901D6"/>
    <w:rsid w:val="00F902CB"/>
    <w:rsid w:val="00F90D2E"/>
    <w:rsid w:val="00F92B60"/>
    <w:rsid w:val="00F9397F"/>
    <w:rsid w:val="00F93DAF"/>
    <w:rsid w:val="00F94036"/>
    <w:rsid w:val="00F94C74"/>
    <w:rsid w:val="00F95ADC"/>
    <w:rsid w:val="00F97AB2"/>
    <w:rsid w:val="00FA1886"/>
    <w:rsid w:val="00FA1977"/>
    <w:rsid w:val="00FA37F1"/>
    <w:rsid w:val="00FA49ED"/>
    <w:rsid w:val="00FA6F45"/>
    <w:rsid w:val="00FA73F2"/>
    <w:rsid w:val="00FA7C6D"/>
    <w:rsid w:val="00FB03EA"/>
    <w:rsid w:val="00FB1962"/>
    <w:rsid w:val="00FB4F84"/>
    <w:rsid w:val="00FB52F3"/>
    <w:rsid w:val="00FB6B74"/>
    <w:rsid w:val="00FB6C6B"/>
    <w:rsid w:val="00FB7598"/>
    <w:rsid w:val="00FB7C17"/>
    <w:rsid w:val="00FC0D33"/>
    <w:rsid w:val="00FC1072"/>
    <w:rsid w:val="00FC15EA"/>
    <w:rsid w:val="00FC1D4F"/>
    <w:rsid w:val="00FC2BA3"/>
    <w:rsid w:val="00FC6C75"/>
    <w:rsid w:val="00FC71D7"/>
    <w:rsid w:val="00FC79E0"/>
    <w:rsid w:val="00FD0D5B"/>
    <w:rsid w:val="00FD1195"/>
    <w:rsid w:val="00FD194D"/>
    <w:rsid w:val="00FD2879"/>
    <w:rsid w:val="00FD3250"/>
    <w:rsid w:val="00FD3BD9"/>
    <w:rsid w:val="00FD73F6"/>
    <w:rsid w:val="00FD7DAF"/>
    <w:rsid w:val="00FE085B"/>
    <w:rsid w:val="00FE11A8"/>
    <w:rsid w:val="00FE1F6A"/>
    <w:rsid w:val="00FE5C15"/>
    <w:rsid w:val="00FF1FA5"/>
    <w:rsid w:val="00FF29BA"/>
    <w:rsid w:val="00FF2B38"/>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15:docId w15:val="{2B8DCF73-FA4D-497E-801D-11AD1814CB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num" w:pos="0"/>
        <w:tab w:val="left" w:pos="426"/>
      </w:tabs>
      <w:overflowPunct w:val="0"/>
      <w:autoSpaceDE w:val="0"/>
      <w:autoSpaceDN w:val="0"/>
      <w:adjustRightInd w:val="0"/>
      <w:spacing w:before="240" w:after="60" w:line="288" w:lineRule="auto"/>
      <w:ind w:left="799" w:hanging="799"/>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ind w:left="578" w:hanging="578"/>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uiPriority w:val="99"/>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uiPriority w:val="99"/>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0"/>
    <w:rsid w:val="001C6890"/>
    <w:rPr>
      <w:lang w:eastAsia="x-none"/>
    </w:rPr>
  </w:style>
  <w:style w:type="character" w:customStyle="1" w:styleId="Char0">
    <w:name w:val="메모 텍스트 Char"/>
    <w:link w:val="aa"/>
    <w:rsid w:val="001C6890"/>
    <w:rPr>
      <w:rFonts w:eastAsia="맑은 고딕"/>
      <w:lang w:val="en-GB"/>
    </w:rPr>
  </w:style>
  <w:style w:type="paragraph" w:styleId="ab">
    <w:name w:val="annotation subject"/>
    <w:basedOn w:val="aa"/>
    <w:next w:val="aa"/>
    <w:link w:val="Char1"/>
    <w:rsid w:val="001C6890"/>
    <w:rPr>
      <w:b/>
      <w:bCs/>
    </w:rPr>
  </w:style>
  <w:style w:type="character" w:customStyle="1" w:styleId="Char1">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2"/>
    <w:rsid w:val="006B43E1"/>
    <w:pPr>
      <w:tabs>
        <w:tab w:val="center" w:pos="4680"/>
        <w:tab w:val="right" w:pos="9360"/>
      </w:tabs>
    </w:pPr>
  </w:style>
  <w:style w:type="character" w:customStyle="1" w:styleId="Char2">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3"/>
    <w:rsid w:val="00D3051E"/>
    <w:pPr>
      <w:spacing w:after="120"/>
      <w:jc w:val="both"/>
    </w:pPr>
    <w:rPr>
      <w:rFonts w:ascii="Times" w:eastAsia="바탕" w:hAnsi="Times"/>
      <w:szCs w:val="24"/>
    </w:rPr>
  </w:style>
  <w:style w:type="character" w:customStyle="1" w:styleId="Char3">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rsid w:val="006E6697"/>
    <w:rPr>
      <w:rFonts w:eastAsia="맑은 고딕" w:cs="바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16284434">
      <w:bodyDiv w:val="1"/>
      <w:marLeft w:val="0"/>
      <w:marRight w:val="0"/>
      <w:marTop w:val="0"/>
      <w:marBottom w:val="0"/>
      <w:divBdr>
        <w:top w:val="none" w:sz="0" w:space="0" w:color="auto"/>
        <w:left w:val="none" w:sz="0" w:space="0" w:color="auto"/>
        <w:bottom w:val="none" w:sz="0" w:space="0" w:color="auto"/>
        <w:right w:val="none" w:sz="0" w:space="0" w:color="auto"/>
      </w:divBdr>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637028596">
      <w:bodyDiv w:val="1"/>
      <w:marLeft w:val="0"/>
      <w:marRight w:val="0"/>
      <w:marTop w:val="0"/>
      <w:marBottom w:val="0"/>
      <w:divBdr>
        <w:top w:val="none" w:sz="0" w:space="0" w:color="auto"/>
        <w:left w:val="none" w:sz="0" w:space="0" w:color="auto"/>
        <w:bottom w:val="none" w:sz="0" w:space="0" w:color="auto"/>
        <w:right w:val="none" w:sz="0" w:space="0" w:color="auto"/>
      </w:divBdr>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1915818833">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B4AEF0-6CBE-4B29-B09A-4454E5F6B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2138</Words>
  <Characters>12188</Characters>
  <Application>Microsoft Office Word</Application>
  <DocSecurity>0</DocSecurity>
  <Lines>101</Lines>
  <Paragraphs>28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14298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곽영우/통신표준Lab(DMC연)/E5(책임)/삼성전자</cp:lastModifiedBy>
  <cp:revision>5</cp:revision>
  <cp:lastPrinted>2012-03-15T10:36:00Z</cp:lastPrinted>
  <dcterms:created xsi:type="dcterms:W3CDTF">2016-09-28T07:49:00Z</dcterms:created>
  <dcterms:modified xsi:type="dcterms:W3CDTF">2016-09-30T10:16:00Z</dcterms:modified>
</cp:coreProperties>
</file>